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CE19E" w14:textId="77777777">
      <w:pPr>
        <w:spacing w:after="40"/>
        <w:jc w:val="center"/>
        <w:rPr>
          <w:b/>
          <w:sz w:val="28"/>
          <w:szCs w:val="28"/>
        </w:rPr>
      </w:pPr>
      <w:r>
        <w:rPr>
          <w:rFonts w:ascii="Aptos Display" w:hAnsi="Aptos Display"/>
          <w:b/>
          <w:color w:val="1F4E79"/>
          <w:sz w:val="28"/>
          <w:szCs w:val="28"/>
        </w:rPr>
        <w:t>Reader’s Guide to Chapter 2</w:t>
      </w:r>
    </w:p>
    <w:p w14:paraId="1F885E64" w14:textId="77777777">
      <w:pPr>
        <w:spacing w:after="80"/>
        <w:jc w:val="center"/>
        <w:rPr>
          <w:b/>
          <w:sz w:val="28"/>
          <w:szCs w:val="28"/>
        </w:rPr>
      </w:pPr>
      <w:r>
        <w:rPr>
          <w:rFonts w:ascii="Aptos Display" w:hAnsi="Aptos Display"/>
          <w:b/>
          <w:i/>
          <w:color w:val="7030A0"/>
          <w:sz w:val="28"/>
          <w:szCs w:val="28"/>
        </w:rPr>
        <w:t>“Schopenhauer and the Will to Style”</w:t>
      </w:r>
    </w:p>
    <w:p w14:paraId="4D99DCB2" w14:textId="77777777">
      <w:pPr>
        <w:spacing w:after="100"/>
        <w:jc w:val="center"/>
        <w:rPr>
          <w:b/>
        </w:rPr>
      </w:pPr>
      <w:r>
        <w:rPr>
          <w:b/>
          <w:color w:val="404040"/>
          <w:sz w:val="21"/>
        </w:rPr>
        <w:t>Rüdiger Safranski’s Nietzsche: A Philosophical Biography</w:t>
      </w:r>
    </w:p>
    <w:p w14:paraId="22B4859D" w14:textId="77777777">
      <w:pPr>
        <w:pBdr>
          <w:bottom w:val="single" w:sz="18" w:space="1" w:color="C55A11"/>
        </w:pBdr>
        <w:spacing w:after="80"/>
      </w:pPr>
    </w:p>
    <w:tbl>
      <w:tblPr>
        <w:tblW w:w="0" w:type="auto"/>
        <w:jc w:val="center"/>
        <w:tblLook w:val="04A0" w:firstRow="1" w:lastRow="0" w:firstColumn="1" w:lastColumn="0" w:noHBand="0" w:noVBand="1"/>
      </w:tblPr>
      <w:tblGrid>
        <w:gridCol w:w="10924"/>
      </w:tblGrid>
      <w:tr w14:paraId="196E2B48" w14:textId="77777777">
        <w:trPr>
          <w:jc w:val="center"/>
        </w:trPr>
        <w:tc>
          <w:tcPr>
            <w:tcW w:w="10944" w:type="dxa"/>
            <w:tcBorders>
              <w:top w:val="single" w:sz="8" w:space="0" w:color="C55A11"/>
              <w:left w:val="single" w:sz="8" w:space="0" w:color="C55A11"/>
              <w:bottom w:val="single" w:sz="8" w:space="0" w:color="C55A11"/>
              <w:right w:val="single" w:sz="8" w:space="0" w:color="C55A11"/>
            </w:tcBorders>
            <w:shd w:val="clear" w:color="auto" w:fill="C55A11"/>
            <w:vAlign w:val="center"/>
          </w:tcPr>
          <w:p w14:paraId="02768F90" w14:textId="77777777">
            <w:pPr>
              <w:spacing w:after="0"/>
              <w:rPr>
                <w:b/>
              </w:rPr>
            </w:pPr>
            <w:r>
              <w:rPr>
                <w:b/>
                <w:color w:val="FFFFFF"/>
                <w:sz w:val="20"/>
              </w:rPr>
              <w:t>ONE-SENTENCE ORIENTATION</w:t>
            </w:r>
          </w:p>
        </w:tc>
      </w:tr>
      <w:tr w14:paraId="528E4F1C" w14:textId="77777777">
        <w:trPr>
          <w:jc w:val="center"/>
        </w:trPr>
        <w:tc>
          <w:tcPr>
            <w:tcW w:w="10944" w:type="dxa"/>
            <w:tcBorders>
              <w:top w:val="single" w:sz="8" w:space="0" w:color="C55A11"/>
              <w:left w:val="single" w:sz="8" w:space="0" w:color="C55A11"/>
              <w:bottom w:val="single" w:sz="8" w:space="0" w:color="C55A11"/>
              <w:right w:val="single" w:sz="8" w:space="0" w:color="C55A11"/>
            </w:tcBorders>
            <w:shd w:val="clear" w:color="auto" w:fill="FFF2CC"/>
            <w:vAlign w:val="center"/>
          </w:tcPr>
          <w:p w14:paraId="327F23D4" w14:textId="77777777">
            <w:pPr>
              <w:spacing w:after="0"/>
              <w:rPr>
                <w:b/>
              </w:rPr>
            </w:pPr>
            <w:r>
              <w:rPr>
                <w:b/>
                <w:color w:val="1F1F1F"/>
              </w:rPr>
              <w:t>Nietzsche moves from disciplined philology, through the shock of Schopenhauer’s philosophy, toward the idea that life itself must be artistically shaped.</w:t>
            </w:r>
          </w:p>
        </w:tc>
      </w:tr>
    </w:tbl>
    <w:p w14:paraId="387DCFDF" w14:textId="77777777">
      <w:pPr>
        <w:spacing w:after="20"/>
        <w:rPr>
          <w:sz w:val="24"/>
          <w:szCs w:val="24"/>
        </w:rPr>
      </w:pPr>
    </w:p>
    <w:p w14:paraId="4D9C6AAA" w14:textId="77777777">
      <w:pPr>
        <w:rPr>
          <w:sz w:val="24"/>
          <w:szCs w:val="24"/>
        </w:rPr>
        <w:sectPr>
          <w:footerReference w:type="even" r:id="rId8"/>
          <w:footerReference w:type="default" r:id="rId9"/>
          <w:pgSz w:w="12240" w:h="15840"/>
          <w:pgMar w:top="605" w:right="648" w:bottom="605" w:left="648" w:header="288" w:footer="288" w:gutter="0"/>
          <w:cols w:space="360"/>
          <w:docGrid w:linePitch="360"/>
        </w:sectPr>
      </w:pPr>
    </w:p>
    <w:p w14:paraId="04B4CEA2" w14:textId="77777777">
      <w:pPr>
        <w:pStyle w:val="Heading1"/>
        <w:shd w:val="clear" w:color="auto" w:fill="DDEBF7"/>
        <w:spacing w:before="140" w:after="60"/>
        <w:rPr>
          <w:sz w:val="24"/>
          <w:szCs w:val="24"/>
        </w:rPr>
      </w:pPr>
      <w:r>
        <w:rPr>
          <w:color w:val="0F6B6D"/>
          <w:sz w:val="24"/>
          <w:szCs w:val="24"/>
        </w:rPr>
        <w:t>1. Central Theme of the Chapter</w:t>
      </w:r>
    </w:p>
    <w:p w14:paraId="2767CC48" w14:textId="77777777">
      <w:pPr>
        <w:spacing w:after="60" w:line="247" w:lineRule="auto"/>
        <w:rPr>
          <w:b/>
          <w:bCs/>
          <w:sz w:val="24"/>
          <w:szCs w:val="24"/>
        </w:rPr>
      </w:pPr>
      <w:r>
        <w:rPr>
          <w:b/>
          <w:bCs/>
          <w:sz w:val="24"/>
          <w:szCs w:val="24"/>
        </w:rPr>
        <w:t>The chapter is about Nietzsche’s early struggle to become himself.</w:t>
      </w:r>
    </w:p>
    <w:p w14:paraId="5414BF2C" w14:textId="77777777">
      <w:pPr>
        <w:spacing w:after="60" w:line="247" w:lineRule="auto"/>
        <w:rPr>
          <w:b/>
          <w:bCs/>
          <w:sz w:val="24"/>
          <w:szCs w:val="24"/>
        </w:rPr>
      </w:pPr>
      <w:r>
        <w:rPr>
          <w:b/>
          <w:bCs/>
          <w:sz w:val="24"/>
          <w:szCs w:val="24"/>
        </w:rPr>
        <w:t>Safranski seems to present Nietzsche as someone caught between several competing forces:</w:t>
      </w:r>
    </w:p>
    <w:p w14:paraId="3AF6CCBB" w14:textId="77777777">
      <w:pPr>
        <w:pStyle w:val="ListBullet"/>
        <w:spacing w:after="30" w:line="240" w:lineRule="auto"/>
        <w:ind w:left="259" w:hanging="173"/>
        <w:rPr>
          <w:b/>
          <w:bCs/>
          <w:sz w:val="24"/>
          <w:szCs w:val="24"/>
        </w:rPr>
      </w:pPr>
      <w:r>
        <w:rPr>
          <w:b/>
          <w:bCs/>
          <w:sz w:val="24"/>
          <w:szCs w:val="24"/>
        </w:rPr>
        <w:t>philology, the disciplined study of ancient texts</w:t>
      </w:r>
    </w:p>
    <w:p w14:paraId="2919024B" w14:textId="77777777">
      <w:pPr>
        <w:pStyle w:val="ListBullet"/>
        <w:spacing w:after="30" w:line="240" w:lineRule="auto"/>
        <w:ind w:left="259" w:hanging="173"/>
        <w:rPr>
          <w:b/>
          <w:bCs/>
          <w:sz w:val="24"/>
          <w:szCs w:val="24"/>
        </w:rPr>
      </w:pPr>
      <w:r>
        <w:rPr>
          <w:b/>
          <w:bCs/>
          <w:sz w:val="24"/>
          <w:szCs w:val="24"/>
        </w:rPr>
        <w:t>Schopenhauer, who gives Nietzsche a grand metaphysical vision of suffering, will, art, and genius</w:t>
      </w:r>
    </w:p>
    <w:p w14:paraId="3F79C15A" w14:textId="77777777">
      <w:pPr>
        <w:pStyle w:val="ListBullet"/>
        <w:spacing w:after="30" w:line="240" w:lineRule="auto"/>
        <w:ind w:left="259" w:hanging="173"/>
        <w:rPr>
          <w:b/>
          <w:bCs/>
          <w:sz w:val="24"/>
          <w:szCs w:val="24"/>
        </w:rPr>
      </w:pPr>
      <w:r>
        <w:rPr>
          <w:b/>
          <w:bCs/>
          <w:sz w:val="24"/>
          <w:szCs w:val="24"/>
        </w:rPr>
        <w:t>style, meaning not merely literary style, but a way of shaping one’s life</w:t>
      </w:r>
    </w:p>
    <w:p w14:paraId="3CFB65D3" w14:textId="77777777">
      <w:pPr>
        <w:spacing w:after="60" w:line="247" w:lineRule="auto"/>
        <w:rPr>
          <w:b/>
          <w:bCs/>
          <w:sz w:val="24"/>
          <w:szCs w:val="24"/>
        </w:rPr>
      </w:pPr>
      <w:r>
        <w:rPr>
          <w:b/>
          <w:bCs/>
          <w:sz w:val="24"/>
          <w:szCs w:val="24"/>
        </w:rPr>
        <w:t>music and Wagner, which seem to promise a fuller, more powerful form of cultural rebirth than academic scholarship can provide.</w:t>
      </w:r>
    </w:p>
    <w:p w14:paraId="137E181C" w14:textId="77777777">
      <w:pPr>
        <w:spacing w:after="60" w:line="247" w:lineRule="auto"/>
        <w:rPr>
          <w:b/>
          <w:bCs/>
          <w:sz w:val="24"/>
          <w:szCs w:val="24"/>
        </w:rPr>
      </w:pPr>
      <w:r>
        <w:rPr>
          <w:b/>
          <w:bCs/>
          <w:sz w:val="24"/>
          <w:szCs w:val="24"/>
        </w:rPr>
        <w:t>The title “Schopenhauer and the Will to Style” suggests that Nietzsche does not simply adopt Schopenhauer’s philosophy. He uses it as a stimulus. Schopenhauer gives him a powerful way of interpreting existence, but Nietzsche begins turning that philosophy into something more personal, artistic, and self-forming.</w:t>
      </w:r>
    </w:p>
    <w:p w14:paraId="676FB672" w14:textId="77777777">
      <w:pPr>
        <w:pStyle w:val="Heading1"/>
        <w:shd w:val="clear" w:color="auto" w:fill="E2F0D9"/>
        <w:spacing w:before="140" w:after="60"/>
        <w:rPr>
          <w:sz w:val="24"/>
          <w:szCs w:val="24"/>
        </w:rPr>
      </w:pPr>
      <w:r>
        <w:rPr>
          <w:color w:val="548235"/>
          <w:sz w:val="24"/>
          <w:szCs w:val="24"/>
        </w:rPr>
        <w:t>2. Self-Examination</w:t>
      </w:r>
    </w:p>
    <w:p w14:paraId="43B7302B" w14:textId="77777777">
      <w:pPr>
        <w:spacing w:after="60" w:line="247" w:lineRule="auto"/>
        <w:rPr>
          <w:b/>
          <w:bCs/>
          <w:sz w:val="24"/>
          <w:szCs w:val="24"/>
        </w:rPr>
      </w:pPr>
      <w:r>
        <w:rPr>
          <w:b/>
          <w:bCs/>
          <w:sz w:val="24"/>
          <w:szCs w:val="24"/>
        </w:rPr>
        <w:t>This opening theme likely concerns Nietzsche’s intense habit of looking inward.</w:t>
      </w:r>
    </w:p>
    <w:p w14:paraId="65BFCC04" w14:textId="77777777">
      <w:pPr>
        <w:spacing w:after="60" w:line="247" w:lineRule="auto"/>
        <w:rPr>
          <w:b/>
          <w:bCs/>
          <w:sz w:val="24"/>
          <w:szCs w:val="24"/>
        </w:rPr>
      </w:pPr>
      <w:r>
        <w:rPr>
          <w:b/>
          <w:bCs/>
          <w:sz w:val="24"/>
          <w:szCs w:val="24"/>
        </w:rPr>
        <w:t>Nietzsche does not merely ask:</w:t>
      </w:r>
    </w:p>
    <w:p w14:paraId="0A02B2F6" w14:textId="77777777">
      <w:pPr>
        <w:pStyle w:val="ListBullet"/>
        <w:spacing w:after="30" w:line="240" w:lineRule="auto"/>
        <w:ind w:left="259" w:hanging="173"/>
        <w:rPr>
          <w:b/>
          <w:bCs/>
          <w:sz w:val="24"/>
          <w:szCs w:val="24"/>
        </w:rPr>
      </w:pPr>
      <w:r>
        <w:rPr>
          <w:b/>
          <w:bCs/>
          <w:sz w:val="24"/>
          <w:szCs w:val="24"/>
        </w:rPr>
        <w:t>What do I know?</w:t>
      </w:r>
    </w:p>
    <w:p w14:paraId="2498445C" w14:textId="77777777">
      <w:pPr>
        <w:pStyle w:val="ListBullet"/>
        <w:spacing w:after="30" w:line="240" w:lineRule="auto"/>
        <w:ind w:left="259" w:hanging="173"/>
        <w:rPr>
          <w:b/>
          <w:bCs/>
          <w:sz w:val="24"/>
          <w:szCs w:val="24"/>
        </w:rPr>
      </w:pPr>
      <w:r>
        <w:rPr>
          <w:b/>
          <w:bCs/>
          <w:sz w:val="24"/>
          <w:szCs w:val="24"/>
        </w:rPr>
        <w:t>What career should I pursue?</w:t>
      </w:r>
    </w:p>
    <w:p w14:paraId="008351B8" w14:textId="77777777">
      <w:pPr>
        <w:pStyle w:val="ListBullet"/>
        <w:spacing w:after="30" w:line="240" w:lineRule="auto"/>
        <w:ind w:left="259" w:hanging="173"/>
        <w:rPr>
          <w:b/>
          <w:bCs/>
          <w:sz w:val="24"/>
          <w:szCs w:val="24"/>
        </w:rPr>
      </w:pPr>
      <w:r>
        <w:rPr>
          <w:b/>
          <w:bCs/>
          <w:sz w:val="24"/>
          <w:szCs w:val="24"/>
        </w:rPr>
        <w:t>What should I believe?</w:t>
      </w:r>
    </w:p>
    <w:p w14:paraId="48E2C095" w14:textId="77777777">
      <w:pPr>
        <w:spacing w:after="60" w:line="247" w:lineRule="auto"/>
        <w:rPr>
          <w:b/>
          <w:bCs/>
          <w:sz w:val="24"/>
          <w:szCs w:val="24"/>
        </w:rPr>
      </w:pPr>
      <w:r>
        <w:rPr>
          <w:b/>
          <w:bCs/>
          <w:sz w:val="24"/>
          <w:szCs w:val="24"/>
        </w:rPr>
        <w:t>He asks deeper questions:</w:t>
      </w:r>
    </w:p>
    <w:p w14:paraId="3E02EB92" w14:textId="77777777">
      <w:pPr>
        <w:pStyle w:val="ListBullet"/>
        <w:spacing w:after="30" w:line="240" w:lineRule="auto"/>
        <w:ind w:left="259" w:hanging="173"/>
        <w:rPr>
          <w:b/>
          <w:bCs/>
          <w:sz w:val="24"/>
          <w:szCs w:val="24"/>
        </w:rPr>
      </w:pPr>
      <w:r>
        <w:rPr>
          <w:b/>
          <w:bCs/>
          <w:sz w:val="24"/>
          <w:szCs w:val="24"/>
        </w:rPr>
        <w:t>What kind of person am I becoming?</w:t>
      </w:r>
    </w:p>
    <w:p w14:paraId="1114245F" w14:textId="77777777">
      <w:pPr>
        <w:pStyle w:val="ListBullet"/>
        <w:spacing w:after="30" w:line="240" w:lineRule="auto"/>
        <w:ind w:left="259" w:hanging="173"/>
        <w:rPr>
          <w:b/>
          <w:bCs/>
          <w:sz w:val="24"/>
          <w:szCs w:val="24"/>
        </w:rPr>
      </w:pPr>
      <w:r>
        <w:rPr>
          <w:b/>
          <w:bCs/>
          <w:sz w:val="24"/>
          <w:szCs w:val="24"/>
        </w:rPr>
        <w:t>What forces are working inside me?</w:t>
      </w:r>
    </w:p>
    <w:p w14:paraId="4CC40C4E" w14:textId="77777777">
      <w:pPr>
        <w:pStyle w:val="ListBullet"/>
        <w:spacing w:after="30" w:line="240" w:lineRule="auto"/>
        <w:ind w:left="259" w:hanging="173"/>
        <w:rPr>
          <w:b/>
          <w:bCs/>
          <w:sz w:val="24"/>
          <w:szCs w:val="24"/>
        </w:rPr>
      </w:pPr>
      <w:r>
        <w:rPr>
          <w:b/>
          <w:bCs/>
          <w:sz w:val="24"/>
          <w:szCs w:val="24"/>
        </w:rPr>
        <w:t>What do I truly admire?</w:t>
      </w:r>
    </w:p>
    <w:p w14:paraId="1818E43B" w14:textId="77777777">
      <w:pPr>
        <w:pStyle w:val="ListBullet"/>
        <w:spacing w:after="30" w:line="240" w:lineRule="auto"/>
        <w:ind w:left="259" w:hanging="173"/>
        <w:rPr>
          <w:b/>
          <w:bCs/>
          <w:sz w:val="24"/>
          <w:szCs w:val="24"/>
        </w:rPr>
      </w:pPr>
      <w:r>
        <w:rPr>
          <w:b/>
          <w:bCs/>
          <w:sz w:val="24"/>
          <w:szCs w:val="24"/>
        </w:rPr>
        <w:t>What kind of life would be worthy of me?</w:t>
      </w:r>
    </w:p>
    <w:p w14:paraId="0DF86163" w14:textId="77777777">
      <w:pPr>
        <w:shd w:val="clear" w:color="auto" w:fill="F2F2F2"/>
        <w:spacing w:after="60" w:line="247" w:lineRule="auto"/>
        <w:rPr>
          <w:b/>
          <w:bCs/>
          <w:sz w:val="24"/>
          <w:szCs w:val="24"/>
        </w:rPr>
      </w:pPr>
      <w:r>
        <w:rPr>
          <w:b/>
          <w:bCs/>
          <w:sz w:val="24"/>
          <w:szCs w:val="24"/>
        </w:rPr>
        <w:t>This is important because Nietzsche’s philosophy begins not as a detached academic system, but as self-diagnosis.</w:t>
      </w:r>
    </w:p>
    <w:p w14:paraId="0CBCBE0D" w14:textId="77777777">
      <w:pPr>
        <w:spacing w:after="60" w:line="247" w:lineRule="auto"/>
        <w:rPr>
          <w:b/>
          <w:bCs/>
          <w:sz w:val="24"/>
          <w:szCs w:val="24"/>
        </w:rPr>
      </w:pPr>
      <w:r>
        <w:rPr>
          <w:b/>
          <w:bCs/>
          <w:sz w:val="24"/>
          <w:szCs w:val="24"/>
        </w:rPr>
        <w:t>For Nietzsche, thinking is personal. It is not merely a matter of producing correct arguments. It is a way of discovering one’s inner drives, weaknesses, longings, and powers.</w:t>
      </w:r>
    </w:p>
    <w:p w14:paraId="3FD3BD35" w14:textId="77777777">
      <w:pPr>
        <w:spacing w:after="60" w:line="247" w:lineRule="auto"/>
        <w:rPr>
          <w:b/>
          <w:bCs/>
          <w:sz w:val="24"/>
          <w:szCs w:val="24"/>
        </w:rPr>
      </w:pPr>
      <w:r>
        <w:rPr>
          <w:b/>
          <w:bCs/>
          <w:sz w:val="24"/>
          <w:szCs w:val="24"/>
        </w:rPr>
        <w:t>So Safranski is probably showing that Nietzsche’s early development involved a serious inward turn. He is not yet the famous philosopher of the “</w:t>
      </w:r>
      <w:proofErr w:type="gramStart"/>
      <w:r>
        <w:rPr>
          <w:b/>
          <w:bCs/>
          <w:sz w:val="24"/>
          <w:szCs w:val="24"/>
        </w:rPr>
        <w:t>will to</w:t>
      </w:r>
      <w:proofErr w:type="gramEnd"/>
      <w:r>
        <w:rPr>
          <w:b/>
          <w:bCs/>
          <w:sz w:val="24"/>
          <w:szCs w:val="24"/>
        </w:rPr>
        <w:t xml:space="preserve"> power,” but he is already someone who treats life as a problem to be interpreted and shaped.</w:t>
      </w:r>
    </w:p>
    <w:p w14:paraId="390E74D8" w14:textId="77777777">
      <w:pPr>
        <w:pStyle w:val="Heading1"/>
        <w:shd w:val="clear" w:color="auto" w:fill="EADCF8"/>
        <w:spacing w:before="140" w:after="60"/>
        <w:rPr>
          <w:sz w:val="24"/>
          <w:szCs w:val="24"/>
        </w:rPr>
      </w:pPr>
      <w:r>
        <w:rPr>
          <w:color w:val="7030A0"/>
          <w:sz w:val="24"/>
          <w:szCs w:val="24"/>
        </w:rPr>
        <w:t>3. Philological Diet</w:t>
      </w:r>
    </w:p>
    <w:p w14:paraId="7AA54D18" w14:textId="77777777">
      <w:pPr>
        <w:spacing w:after="60" w:line="247" w:lineRule="auto"/>
        <w:rPr>
          <w:b/>
          <w:bCs/>
          <w:sz w:val="24"/>
          <w:szCs w:val="24"/>
        </w:rPr>
      </w:pPr>
      <w:r>
        <w:rPr>
          <w:b/>
          <w:bCs/>
          <w:sz w:val="24"/>
          <w:szCs w:val="24"/>
        </w:rPr>
        <w:t>This phrase is very revealing.</w:t>
      </w:r>
    </w:p>
    <w:p w14:paraId="328B8EA0" w14:textId="77777777">
      <w:pPr>
        <w:spacing w:after="60" w:line="247" w:lineRule="auto"/>
        <w:rPr>
          <w:b/>
          <w:bCs/>
          <w:sz w:val="24"/>
          <w:szCs w:val="24"/>
        </w:rPr>
      </w:pPr>
      <w:r>
        <w:rPr>
          <w:b/>
          <w:bCs/>
          <w:sz w:val="24"/>
          <w:szCs w:val="24"/>
        </w:rPr>
        <w:t>Philology was Nietzsche’s official academic discipline. It involved the close study of ancient Greek and Roman texts, languages, manuscripts, grammar, historical context, and textual accuracy.</w:t>
      </w:r>
    </w:p>
    <w:p w14:paraId="2EEB622C" w14:textId="77777777">
      <w:pPr>
        <w:spacing w:after="60" w:line="247" w:lineRule="auto"/>
        <w:rPr>
          <w:b/>
          <w:bCs/>
          <w:sz w:val="24"/>
          <w:szCs w:val="24"/>
        </w:rPr>
      </w:pPr>
      <w:r>
        <w:rPr>
          <w:b/>
          <w:bCs/>
          <w:sz w:val="24"/>
          <w:szCs w:val="24"/>
        </w:rPr>
        <w:t>Calling it a “diet” suggests that philology disciplined Nietzsche’s mind.</w:t>
      </w:r>
    </w:p>
    <w:p w14:paraId="172207DB" w14:textId="77777777">
      <w:pPr>
        <w:spacing w:after="60" w:line="247" w:lineRule="auto"/>
        <w:rPr>
          <w:b/>
          <w:bCs/>
          <w:sz w:val="24"/>
          <w:szCs w:val="24"/>
        </w:rPr>
      </w:pPr>
      <w:r>
        <w:rPr>
          <w:b/>
          <w:bCs/>
          <w:sz w:val="24"/>
          <w:szCs w:val="24"/>
        </w:rPr>
        <w:t>It gave him:</w:t>
      </w:r>
    </w:p>
    <w:p w14:paraId="0F94162F" w14:textId="77777777">
      <w:pPr>
        <w:pStyle w:val="ListBullet"/>
        <w:spacing w:after="30" w:line="240" w:lineRule="auto"/>
        <w:ind w:left="259" w:hanging="173"/>
        <w:rPr>
          <w:b/>
          <w:bCs/>
          <w:sz w:val="24"/>
          <w:szCs w:val="24"/>
        </w:rPr>
      </w:pPr>
      <w:r>
        <w:rPr>
          <w:b/>
          <w:bCs/>
          <w:sz w:val="24"/>
          <w:szCs w:val="24"/>
        </w:rPr>
        <w:t>rigor</w:t>
      </w:r>
    </w:p>
    <w:p w14:paraId="3F23B056" w14:textId="77777777">
      <w:pPr>
        <w:pStyle w:val="ListBullet"/>
        <w:spacing w:after="30" w:line="240" w:lineRule="auto"/>
        <w:ind w:left="259" w:hanging="173"/>
        <w:rPr>
          <w:b/>
          <w:bCs/>
          <w:sz w:val="24"/>
          <w:szCs w:val="24"/>
        </w:rPr>
      </w:pPr>
      <w:r>
        <w:rPr>
          <w:b/>
          <w:bCs/>
          <w:sz w:val="24"/>
          <w:szCs w:val="24"/>
        </w:rPr>
        <w:t>precision</w:t>
      </w:r>
    </w:p>
    <w:p w14:paraId="5730B3F9" w14:textId="77777777">
      <w:pPr>
        <w:pStyle w:val="ListBullet"/>
        <w:spacing w:after="30" w:line="240" w:lineRule="auto"/>
        <w:ind w:left="259" w:hanging="173"/>
        <w:rPr>
          <w:b/>
          <w:bCs/>
          <w:sz w:val="24"/>
          <w:szCs w:val="24"/>
        </w:rPr>
      </w:pPr>
      <w:r>
        <w:rPr>
          <w:b/>
          <w:bCs/>
          <w:sz w:val="24"/>
          <w:szCs w:val="24"/>
        </w:rPr>
        <w:t>historical seriousness</w:t>
      </w:r>
    </w:p>
    <w:p w14:paraId="02754468" w14:textId="77777777">
      <w:pPr>
        <w:pStyle w:val="ListBullet"/>
        <w:spacing w:after="30" w:line="240" w:lineRule="auto"/>
        <w:ind w:left="259" w:hanging="173"/>
        <w:rPr>
          <w:b/>
          <w:bCs/>
          <w:sz w:val="24"/>
          <w:szCs w:val="24"/>
        </w:rPr>
      </w:pPr>
      <w:r>
        <w:rPr>
          <w:b/>
          <w:bCs/>
          <w:sz w:val="24"/>
          <w:szCs w:val="24"/>
        </w:rPr>
        <w:t>respect for language</w:t>
      </w:r>
    </w:p>
    <w:p w14:paraId="67CE014D" w14:textId="77777777">
      <w:pPr>
        <w:pStyle w:val="ListBullet"/>
        <w:spacing w:after="30" w:line="240" w:lineRule="auto"/>
        <w:ind w:left="259" w:hanging="173"/>
        <w:rPr>
          <w:b/>
          <w:bCs/>
          <w:sz w:val="24"/>
          <w:szCs w:val="24"/>
        </w:rPr>
      </w:pPr>
      <w:r>
        <w:rPr>
          <w:b/>
          <w:bCs/>
          <w:sz w:val="24"/>
          <w:szCs w:val="24"/>
        </w:rPr>
        <w:t>attention to form</w:t>
      </w:r>
    </w:p>
    <w:p w14:paraId="6514D7AA" w14:textId="77777777">
      <w:pPr>
        <w:pStyle w:val="ListBullet"/>
        <w:spacing w:after="30" w:line="240" w:lineRule="auto"/>
        <w:ind w:left="259" w:hanging="173"/>
        <w:rPr>
          <w:b/>
          <w:bCs/>
          <w:sz w:val="24"/>
          <w:szCs w:val="24"/>
        </w:rPr>
      </w:pPr>
      <w:r>
        <w:rPr>
          <w:b/>
          <w:bCs/>
          <w:sz w:val="24"/>
          <w:szCs w:val="24"/>
        </w:rPr>
        <w:t>patience with ancient texts.</w:t>
      </w:r>
    </w:p>
    <w:p w14:paraId="6BA28CCA" w14:textId="77777777">
      <w:pPr>
        <w:spacing w:after="60" w:line="247" w:lineRule="auto"/>
        <w:rPr>
          <w:b/>
          <w:bCs/>
          <w:sz w:val="24"/>
          <w:szCs w:val="24"/>
        </w:rPr>
      </w:pPr>
      <w:r>
        <w:rPr>
          <w:b/>
          <w:bCs/>
          <w:sz w:val="24"/>
          <w:szCs w:val="24"/>
        </w:rPr>
        <w:t>But the phrase may also suggest limitation.</w:t>
      </w:r>
    </w:p>
    <w:p w14:paraId="56002122" w14:textId="77777777">
      <w:pPr>
        <w:spacing w:after="60" w:line="247" w:lineRule="auto"/>
        <w:rPr>
          <w:b/>
          <w:bCs/>
          <w:sz w:val="24"/>
          <w:szCs w:val="24"/>
        </w:rPr>
      </w:pPr>
      <w:r>
        <w:rPr>
          <w:b/>
          <w:bCs/>
          <w:sz w:val="24"/>
          <w:szCs w:val="24"/>
        </w:rPr>
        <w:t>A diet can nourish, but it can also become restrictive. Nietzsche’s philological training fed his intellect, but it may not have satisfied his deeper hunger for meaning, artistic power, and existential insight.</w:t>
      </w:r>
    </w:p>
    <w:p w14:paraId="5E040A03" w14:textId="77777777">
      <w:pPr>
        <w:spacing w:after="60" w:line="247" w:lineRule="auto"/>
        <w:rPr>
          <w:b/>
          <w:bCs/>
          <w:sz w:val="24"/>
          <w:szCs w:val="24"/>
        </w:rPr>
      </w:pPr>
      <w:proofErr w:type="gramStart"/>
      <w:r>
        <w:rPr>
          <w:b/>
          <w:bCs/>
          <w:sz w:val="24"/>
          <w:szCs w:val="24"/>
        </w:rPr>
        <w:lastRenderedPageBreak/>
        <w:t>So</w:t>
      </w:r>
      <w:proofErr w:type="gramEnd"/>
      <w:r>
        <w:rPr>
          <w:b/>
          <w:bCs/>
          <w:sz w:val="24"/>
          <w:szCs w:val="24"/>
        </w:rPr>
        <w:t xml:space="preserve"> this section probably asks:</w:t>
      </w:r>
    </w:p>
    <w:p w14:paraId="5C010E2C" w14:textId="77777777">
      <w:pPr>
        <w:pStyle w:val="ListBullet"/>
        <w:spacing w:after="30" w:line="240" w:lineRule="auto"/>
        <w:ind w:left="259" w:hanging="173"/>
        <w:rPr>
          <w:b/>
          <w:bCs/>
          <w:sz w:val="24"/>
          <w:szCs w:val="24"/>
        </w:rPr>
      </w:pPr>
      <w:r>
        <w:rPr>
          <w:b/>
          <w:bCs/>
          <w:sz w:val="24"/>
          <w:szCs w:val="24"/>
        </w:rPr>
        <w:t>Was philology enough for Nietzsche?</w:t>
      </w:r>
    </w:p>
    <w:p w14:paraId="2F899C35" w14:textId="77777777">
      <w:pPr>
        <w:pStyle w:val="ListBullet"/>
        <w:spacing w:after="30" w:line="240" w:lineRule="auto"/>
        <w:ind w:left="259" w:hanging="173"/>
        <w:rPr>
          <w:b/>
          <w:bCs/>
          <w:sz w:val="24"/>
          <w:szCs w:val="24"/>
        </w:rPr>
      </w:pPr>
      <w:r>
        <w:rPr>
          <w:b/>
          <w:bCs/>
          <w:sz w:val="24"/>
          <w:szCs w:val="24"/>
        </w:rPr>
        <w:t>Did it enlarge his mind or confine it?</w:t>
      </w:r>
    </w:p>
    <w:p w14:paraId="4D3A5826" w14:textId="77777777">
      <w:pPr>
        <w:pStyle w:val="ListBullet"/>
        <w:spacing w:after="30" w:line="240" w:lineRule="auto"/>
        <w:ind w:left="259" w:hanging="173"/>
        <w:rPr>
          <w:b/>
          <w:bCs/>
          <w:sz w:val="24"/>
          <w:szCs w:val="24"/>
        </w:rPr>
      </w:pPr>
      <w:r>
        <w:rPr>
          <w:b/>
          <w:bCs/>
          <w:sz w:val="24"/>
          <w:szCs w:val="24"/>
        </w:rPr>
        <w:t>Did it give him a vocation, or did it become a kind of cage?</w:t>
      </w:r>
    </w:p>
    <w:p w14:paraId="52547ACD" w14:textId="77777777">
      <w:pPr>
        <w:spacing w:after="60" w:line="247" w:lineRule="auto"/>
        <w:rPr>
          <w:b/>
          <w:bCs/>
          <w:sz w:val="24"/>
          <w:szCs w:val="24"/>
        </w:rPr>
      </w:pPr>
      <w:r>
        <w:rPr>
          <w:b/>
          <w:bCs/>
          <w:sz w:val="24"/>
          <w:szCs w:val="24"/>
        </w:rPr>
        <w:t>Safranski may be suggesting that Nietzsche learned invaluable discipline from philology, but he eventually found it too narrow.</w:t>
      </w:r>
    </w:p>
    <w:p w14:paraId="0DF7F1E1" w14:textId="77777777">
      <w:pPr>
        <w:pStyle w:val="Heading1"/>
        <w:shd w:val="clear" w:color="auto" w:fill="FCE4D6"/>
        <w:spacing w:before="140" w:after="60"/>
        <w:rPr>
          <w:sz w:val="24"/>
          <w:szCs w:val="24"/>
        </w:rPr>
      </w:pPr>
      <w:r>
        <w:rPr>
          <w:color w:val="C55A11"/>
          <w:sz w:val="24"/>
          <w:szCs w:val="24"/>
        </w:rPr>
        <w:t>4. The Schopenhauer Experience</w:t>
      </w:r>
    </w:p>
    <w:p w14:paraId="7C06EB53" w14:textId="77777777">
      <w:pPr>
        <w:spacing w:after="60" w:line="247" w:lineRule="auto"/>
        <w:rPr>
          <w:b/>
          <w:bCs/>
          <w:sz w:val="24"/>
          <w:szCs w:val="24"/>
        </w:rPr>
      </w:pPr>
      <w:r>
        <w:rPr>
          <w:b/>
          <w:bCs/>
          <w:sz w:val="24"/>
          <w:szCs w:val="24"/>
        </w:rPr>
        <w:t>This is likely the emotional and intellectual center of the chapter.</w:t>
      </w:r>
    </w:p>
    <w:p w14:paraId="307EBDE6" w14:textId="77777777">
      <w:pPr>
        <w:spacing w:after="60" w:line="247" w:lineRule="auto"/>
        <w:rPr>
          <w:b/>
          <w:bCs/>
          <w:sz w:val="24"/>
          <w:szCs w:val="24"/>
        </w:rPr>
      </w:pPr>
      <w:r>
        <w:rPr>
          <w:b/>
          <w:bCs/>
          <w:sz w:val="24"/>
          <w:szCs w:val="24"/>
        </w:rPr>
        <w:t>Nietzsche’s encounter with Arthur Schopenhauer was not merely a reading experience. It was a conversion-like event.</w:t>
      </w:r>
    </w:p>
    <w:p w14:paraId="0947E5DE" w14:textId="77777777">
      <w:pPr>
        <w:spacing w:after="60" w:line="247" w:lineRule="auto"/>
        <w:rPr>
          <w:b/>
          <w:bCs/>
          <w:sz w:val="24"/>
          <w:szCs w:val="24"/>
        </w:rPr>
      </w:pPr>
      <w:r>
        <w:rPr>
          <w:b/>
          <w:bCs/>
          <w:sz w:val="24"/>
          <w:szCs w:val="24"/>
        </w:rPr>
        <w:t>Schopenhauer gave Nietzsche a dramatic interpretation of life:</w:t>
      </w:r>
    </w:p>
    <w:p w14:paraId="264A29CD" w14:textId="77777777">
      <w:pPr>
        <w:pStyle w:val="ListBullet"/>
        <w:spacing w:after="30" w:line="240" w:lineRule="auto"/>
        <w:ind w:left="259" w:hanging="173"/>
        <w:rPr>
          <w:b/>
          <w:bCs/>
          <w:sz w:val="24"/>
          <w:szCs w:val="24"/>
        </w:rPr>
      </w:pPr>
      <w:r>
        <w:rPr>
          <w:b/>
          <w:bCs/>
          <w:sz w:val="24"/>
          <w:szCs w:val="24"/>
        </w:rPr>
        <w:t>The world is driven by blind, striving will.</w:t>
      </w:r>
    </w:p>
    <w:p w14:paraId="06326123" w14:textId="77777777">
      <w:pPr>
        <w:pStyle w:val="ListBullet"/>
        <w:spacing w:after="30" w:line="240" w:lineRule="auto"/>
        <w:ind w:left="259" w:hanging="173"/>
        <w:rPr>
          <w:b/>
          <w:bCs/>
          <w:sz w:val="24"/>
          <w:szCs w:val="24"/>
        </w:rPr>
      </w:pPr>
      <w:r>
        <w:rPr>
          <w:b/>
          <w:bCs/>
          <w:sz w:val="24"/>
          <w:szCs w:val="24"/>
        </w:rPr>
        <w:t>Human beings suffer because desire never comes to final rest.</w:t>
      </w:r>
    </w:p>
    <w:p w14:paraId="55C53004" w14:textId="77777777">
      <w:pPr>
        <w:pStyle w:val="ListBullet"/>
        <w:spacing w:after="30" w:line="240" w:lineRule="auto"/>
        <w:ind w:left="259" w:hanging="173"/>
        <w:rPr>
          <w:b/>
          <w:bCs/>
          <w:sz w:val="24"/>
          <w:szCs w:val="24"/>
        </w:rPr>
      </w:pPr>
      <w:r>
        <w:rPr>
          <w:b/>
          <w:bCs/>
          <w:sz w:val="24"/>
          <w:szCs w:val="24"/>
        </w:rPr>
        <w:t>Reason is not the deepest part of us.</w:t>
      </w:r>
    </w:p>
    <w:p w14:paraId="08CFDB0E" w14:textId="77777777">
      <w:pPr>
        <w:pStyle w:val="ListBullet"/>
        <w:spacing w:after="30" w:line="240" w:lineRule="auto"/>
        <w:ind w:left="259" w:hanging="173"/>
        <w:rPr>
          <w:b/>
          <w:bCs/>
          <w:sz w:val="24"/>
          <w:szCs w:val="24"/>
        </w:rPr>
      </w:pPr>
      <w:r>
        <w:rPr>
          <w:b/>
          <w:bCs/>
          <w:sz w:val="24"/>
          <w:szCs w:val="24"/>
        </w:rPr>
        <w:t>Beneath intellect lies craving, impulse, instinct, and will.</w:t>
      </w:r>
    </w:p>
    <w:p w14:paraId="29135425" w14:textId="77777777">
      <w:pPr>
        <w:pStyle w:val="ListBullet"/>
        <w:spacing w:after="30" w:line="240" w:lineRule="auto"/>
        <w:ind w:left="259" w:hanging="173"/>
        <w:rPr>
          <w:b/>
          <w:bCs/>
          <w:sz w:val="24"/>
          <w:szCs w:val="24"/>
        </w:rPr>
      </w:pPr>
      <w:r>
        <w:rPr>
          <w:b/>
          <w:bCs/>
          <w:sz w:val="24"/>
          <w:szCs w:val="24"/>
        </w:rPr>
        <w:t>Art offers a temporary release from the torment of willing.</w:t>
      </w:r>
    </w:p>
    <w:p w14:paraId="658FE1C9" w14:textId="77777777">
      <w:pPr>
        <w:pStyle w:val="ListBullet"/>
        <w:spacing w:after="30" w:line="240" w:lineRule="auto"/>
        <w:ind w:left="259" w:hanging="173"/>
        <w:rPr>
          <w:b/>
          <w:bCs/>
          <w:sz w:val="24"/>
          <w:szCs w:val="24"/>
        </w:rPr>
      </w:pPr>
      <w:r>
        <w:rPr>
          <w:b/>
          <w:bCs/>
          <w:sz w:val="24"/>
          <w:szCs w:val="24"/>
        </w:rPr>
        <w:t>Music is the highest art because it expresses the will directly.</w:t>
      </w:r>
    </w:p>
    <w:p w14:paraId="5BD5CDC2" w14:textId="77777777">
      <w:pPr>
        <w:pStyle w:val="ListBullet"/>
        <w:spacing w:after="30" w:line="240" w:lineRule="auto"/>
        <w:ind w:left="259" w:hanging="173"/>
        <w:rPr>
          <w:b/>
          <w:bCs/>
          <w:sz w:val="24"/>
          <w:szCs w:val="24"/>
        </w:rPr>
      </w:pPr>
      <w:r>
        <w:rPr>
          <w:b/>
          <w:bCs/>
          <w:sz w:val="24"/>
          <w:szCs w:val="24"/>
        </w:rPr>
        <w:t>The genius sees more deeply than ordinary people.</w:t>
      </w:r>
    </w:p>
    <w:p w14:paraId="34438157" w14:textId="77777777">
      <w:pPr>
        <w:spacing w:after="60" w:line="247" w:lineRule="auto"/>
        <w:rPr>
          <w:b/>
          <w:bCs/>
          <w:sz w:val="24"/>
          <w:szCs w:val="24"/>
        </w:rPr>
      </w:pPr>
      <w:r>
        <w:rPr>
          <w:b/>
          <w:bCs/>
          <w:sz w:val="24"/>
          <w:szCs w:val="24"/>
        </w:rPr>
        <w:t>For Nietzsche, this was electrifying.</w:t>
      </w:r>
    </w:p>
    <w:p w14:paraId="1CC5B5BB" w14:textId="77777777">
      <w:pPr>
        <w:spacing w:after="60" w:line="247" w:lineRule="auto"/>
        <w:rPr>
          <w:b/>
          <w:bCs/>
          <w:sz w:val="24"/>
          <w:szCs w:val="24"/>
        </w:rPr>
      </w:pPr>
      <w:r>
        <w:rPr>
          <w:b/>
          <w:bCs/>
          <w:sz w:val="24"/>
          <w:szCs w:val="24"/>
        </w:rPr>
        <w:t>Schopenhauer seemed to say what Nietzsche already half-felt:</w:t>
      </w:r>
    </w:p>
    <w:p w14:paraId="67D99994" w14:textId="77777777">
      <w:pPr>
        <w:pStyle w:val="ListBullet"/>
        <w:spacing w:after="30" w:line="240" w:lineRule="auto"/>
        <w:ind w:left="259" w:hanging="173"/>
        <w:rPr>
          <w:b/>
          <w:bCs/>
          <w:sz w:val="24"/>
          <w:szCs w:val="24"/>
        </w:rPr>
      </w:pPr>
      <w:r>
        <w:rPr>
          <w:b/>
          <w:bCs/>
          <w:sz w:val="24"/>
          <w:szCs w:val="24"/>
        </w:rPr>
        <w:t>that existence is tragic</w:t>
      </w:r>
    </w:p>
    <w:p w14:paraId="21E5AA05" w14:textId="77777777">
      <w:pPr>
        <w:pStyle w:val="ListBullet"/>
        <w:spacing w:after="30" w:line="240" w:lineRule="auto"/>
        <w:ind w:left="259" w:hanging="173"/>
        <w:rPr>
          <w:b/>
          <w:bCs/>
          <w:sz w:val="24"/>
          <w:szCs w:val="24"/>
        </w:rPr>
      </w:pPr>
      <w:r>
        <w:rPr>
          <w:b/>
          <w:bCs/>
          <w:sz w:val="24"/>
          <w:szCs w:val="24"/>
        </w:rPr>
        <w:t>that suffering is fundamental</w:t>
      </w:r>
    </w:p>
    <w:p w14:paraId="02B840D6" w14:textId="77777777">
      <w:pPr>
        <w:pStyle w:val="ListBullet"/>
        <w:spacing w:after="30" w:line="240" w:lineRule="auto"/>
        <w:ind w:left="259" w:hanging="173"/>
        <w:rPr>
          <w:b/>
          <w:bCs/>
          <w:sz w:val="24"/>
          <w:szCs w:val="24"/>
        </w:rPr>
      </w:pPr>
      <w:r>
        <w:rPr>
          <w:b/>
          <w:bCs/>
          <w:sz w:val="24"/>
          <w:szCs w:val="24"/>
        </w:rPr>
        <w:t>that reason alone cannot redeem life</w:t>
      </w:r>
    </w:p>
    <w:p w14:paraId="719BFC00" w14:textId="77777777">
      <w:pPr>
        <w:pStyle w:val="ListBullet"/>
        <w:spacing w:after="30" w:line="240" w:lineRule="auto"/>
        <w:ind w:left="259" w:hanging="173"/>
        <w:rPr>
          <w:b/>
          <w:bCs/>
          <w:sz w:val="24"/>
          <w:szCs w:val="24"/>
        </w:rPr>
      </w:pPr>
      <w:r>
        <w:rPr>
          <w:b/>
          <w:bCs/>
          <w:sz w:val="24"/>
          <w:szCs w:val="24"/>
        </w:rPr>
        <w:t>that art may reach deeper than concepts</w:t>
      </w:r>
    </w:p>
    <w:p w14:paraId="081F76EE" w14:textId="77777777">
      <w:pPr>
        <w:pStyle w:val="ListBullet"/>
        <w:spacing w:after="30" w:line="240" w:lineRule="auto"/>
        <w:ind w:left="259" w:hanging="173"/>
        <w:rPr>
          <w:b/>
          <w:bCs/>
          <w:sz w:val="24"/>
          <w:szCs w:val="24"/>
        </w:rPr>
      </w:pPr>
      <w:r>
        <w:rPr>
          <w:b/>
          <w:bCs/>
          <w:sz w:val="24"/>
          <w:szCs w:val="24"/>
        </w:rPr>
        <w:t>that philosophy must confront the whole human being, not merely the rational mind.</w:t>
      </w:r>
    </w:p>
    <w:p w14:paraId="3A22344B" w14:textId="77777777">
      <w:pPr>
        <w:spacing w:after="60" w:line="247" w:lineRule="auto"/>
        <w:rPr>
          <w:b/>
          <w:bCs/>
          <w:sz w:val="24"/>
          <w:szCs w:val="24"/>
        </w:rPr>
      </w:pPr>
      <w:r>
        <w:rPr>
          <w:b/>
          <w:bCs/>
          <w:sz w:val="24"/>
          <w:szCs w:val="24"/>
        </w:rPr>
        <w:t>This helps explain why Nietzsche became so interested in Greek tragedy. Schopenhauer gave him a philosophical vocabulary for understanding why tragedy and music matter.</w:t>
      </w:r>
    </w:p>
    <w:p w14:paraId="4D3D050D" w14:textId="77777777">
      <w:pPr>
        <w:pStyle w:val="Heading1"/>
        <w:shd w:val="clear" w:color="auto" w:fill="FFF2CC"/>
        <w:spacing w:before="140" w:after="60"/>
        <w:rPr>
          <w:sz w:val="24"/>
          <w:szCs w:val="24"/>
        </w:rPr>
      </w:pPr>
      <w:r>
        <w:rPr>
          <w:color w:val="2F75B5"/>
          <w:sz w:val="24"/>
          <w:szCs w:val="24"/>
        </w:rPr>
        <w:t>5. Thinking as Self-Transcendence</w:t>
      </w:r>
    </w:p>
    <w:p w14:paraId="38F79B77" w14:textId="77777777">
      <w:pPr>
        <w:shd w:val="clear" w:color="auto" w:fill="F2F2F2"/>
        <w:spacing w:after="60" w:line="247" w:lineRule="auto"/>
        <w:rPr>
          <w:b/>
          <w:bCs/>
          <w:sz w:val="24"/>
          <w:szCs w:val="24"/>
        </w:rPr>
      </w:pPr>
      <w:r>
        <w:rPr>
          <w:b/>
          <w:bCs/>
          <w:sz w:val="24"/>
          <w:szCs w:val="24"/>
        </w:rPr>
        <w:t>This is one of the most important ideas in the chapter.</w:t>
      </w:r>
    </w:p>
    <w:p w14:paraId="0E13F29C" w14:textId="77777777">
      <w:pPr>
        <w:spacing w:after="60" w:line="247" w:lineRule="auto"/>
        <w:rPr>
          <w:b/>
          <w:bCs/>
          <w:sz w:val="24"/>
          <w:szCs w:val="24"/>
        </w:rPr>
      </w:pPr>
      <w:r>
        <w:rPr>
          <w:b/>
          <w:bCs/>
          <w:sz w:val="24"/>
          <w:szCs w:val="24"/>
        </w:rPr>
        <w:t>For Nietzsche, thinking is not simply collecting knowledge. It is a way of overcoming one’s present self.</w:t>
      </w:r>
    </w:p>
    <w:p w14:paraId="2E4EFE00" w14:textId="77777777">
      <w:pPr>
        <w:spacing w:after="60" w:line="247" w:lineRule="auto"/>
        <w:rPr>
          <w:b/>
          <w:bCs/>
          <w:sz w:val="24"/>
          <w:szCs w:val="24"/>
        </w:rPr>
      </w:pPr>
      <w:r>
        <w:rPr>
          <w:b/>
          <w:bCs/>
          <w:sz w:val="24"/>
          <w:szCs w:val="24"/>
        </w:rPr>
        <w:t>To think deeply means to rise above:</w:t>
      </w:r>
    </w:p>
    <w:p w14:paraId="277309BD" w14:textId="77777777">
      <w:pPr>
        <w:pStyle w:val="ListBullet"/>
        <w:spacing w:after="30" w:line="240" w:lineRule="auto"/>
        <w:ind w:left="259" w:hanging="173"/>
        <w:rPr>
          <w:b/>
          <w:bCs/>
          <w:sz w:val="24"/>
          <w:szCs w:val="24"/>
        </w:rPr>
      </w:pPr>
      <w:r>
        <w:rPr>
          <w:b/>
          <w:bCs/>
          <w:sz w:val="24"/>
          <w:szCs w:val="24"/>
        </w:rPr>
        <w:t>inherited opinions</w:t>
      </w:r>
    </w:p>
    <w:p w14:paraId="034952EF" w14:textId="77777777">
      <w:pPr>
        <w:pStyle w:val="ListBullet"/>
        <w:spacing w:after="30" w:line="240" w:lineRule="auto"/>
        <w:ind w:left="259" w:hanging="173"/>
        <w:rPr>
          <w:b/>
          <w:bCs/>
          <w:sz w:val="24"/>
          <w:szCs w:val="24"/>
        </w:rPr>
      </w:pPr>
      <w:r>
        <w:rPr>
          <w:b/>
          <w:bCs/>
          <w:sz w:val="24"/>
          <w:szCs w:val="24"/>
        </w:rPr>
        <w:t>ordinary habits</w:t>
      </w:r>
    </w:p>
    <w:p w14:paraId="2EFF41F0" w14:textId="77777777">
      <w:pPr>
        <w:pStyle w:val="ListBullet"/>
        <w:spacing w:after="30" w:line="240" w:lineRule="auto"/>
        <w:ind w:left="259" w:hanging="173"/>
        <w:rPr>
          <w:b/>
          <w:bCs/>
          <w:sz w:val="24"/>
          <w:szCs w:val="24"/>
        </w:rPr>
      </w:pPr>
      <w:r>
        <w:rPr>
          <w:b/>
          <w:bCs/>
          <w:sz w:val="24"/>
          <w:szCs w:val="24"/>
        </w:rPr>
        <w:t>social expectations</w:t>
      </w:r>
    </w:p>
    <w:p w14:paraId="119166FD" w14:textId="77777777">
      <w:pPr>
        <w:pStyle w:val="ListBullet"/>
        <w:spacing w:after="30" w:line="240" w:lineRule="auto"/>
        <w:ind w:left="259" w:hanging="173"/>
        <w:rPr>
          <w:b/>
          <w:bCs/>
          <w:sz w:val="24"/>
          <w:szCs w:val="24"/>
        </w:rPr>
      </w:pPr>
      <w:r>
        <w:rPr>
          <w:b/>
          <w:bCs/>
          <w:sz w:val="24"/>
          <w:szCs w:val="24"/>
        </w:rPr>
        <w:t>conventional morality</w:t>
      </w:r>
    </w:p>
    <w:p w14:paraId="1228B761" w14:textId="77777777">
      <w:pPr>
        <w:pStyle w:val="ListBullet"/>
        <w:spacing w:after="30" w:line="240" w:lineRule="auto"/>
        <w:ind w:left="259" w:hanging="173"/>
        <w:rPr>
          <w:b/>
          <w:bCs/>
          <w:sz w:val="24"/>
          <w:szCs w:val="24"/>
        </w:rPr>
      </w:pPr>
      <w:r>
        <w:rPr>
          <w:b/>
          <w:bCs/>
          <w:sz w:val="24"/>
          <w:szCs w:val="24"/>
        </w:rPr>
        <w:t>narrow academic training</w:t>
      </w:r>
    </w:p>
    <w:p w14:paraId="3F0FB1F2" w14:textId="77777777">
      <w:pPr>
        <w:pStyle w:val="ListBullet"/>
        <w:spacing w:after="30" w:line="240" w:lineRule="auto"/>
        <w:ind w:left="259" w:hanging="173"/>
        <w:rPr>
          <w:b/>
          <w:bCs/>
          <w:sz w:val="24"/>
          <w:szCs w:val="24"/>
        </w:rPr>
      </w:pPr>
      <w:r>
        <w:rPr>
          <w:b/>
          <w:bCs/>
          <w:sz w:val="24"/>
          <w:szCs w:val="24"/>
        </w:rPr>
        <w:t>one’s own laziness or fear.</w:t>
      </w:r>
    </w:p>
    <w:p w14:paraId="582A631C" w14:textId="77777777">
      <w:pPr>
        <w:spacing w:after="60" w:line="247" w:lineRule="auto"/>
        <w:rPr>
          <w:b/>
          <w:bCs/>
          <w:sz w:val="24"/>
          <w:szCs w:val="24"/>
        </w:rPr>
      </w:pPr>
      <w:r>
        <w:rPr>
          <w:b/>
          <w:bCs/>
          <w:sz w:val="24"/>
          <w:szCs w:val="24"/>
        </w:rPr>
        <w:t>This connects directly to Nietzsche’s later idea of self-overcoming.</w:t>
      </w:r>
    </w:p>
    <w:p w14:paraId="6D290CF9" w14:textId="77777777">
      <w:pPr>
        <w:spacing w:after="60" w:line="247" w:lineRule="auto"/>
        <w:rPr>
          <w:b/>
          <w:bCs/>
          <w:sz w:val="24"/>
          <w:szCs w:val="24"/>
        </w:rPr>
      </w:pPr>
      <w:r>
        <w:rPr>
          <w:b/>
          <w:bCs/>
          <w:sz w:val="24"/>
          <w:szCs w:val="24"/>
        </w:rPr>
        <w:t>Safranski may be showing that Nietzsche already sees thought as an act of transformation. Genuine thinking does not leave the thinker unchanged. It alters the person who thinks.</w:t>
      </w:r>
    </w:p>
    <w:p w14:paraId="5AE3AA8F" w14:textId="77777777">
      <w:pPr>
        <w:spacing w:after="60" w:line="247" w:lineRule="auto"/>
        <w:rPr>
          <w:b/>
          <w:bCs/>
          <w:sz w:val="24"/>
          <w:szCs w:val="24"/>
        </w:rPr>
      </w:pPr>
      <w:proofErr w:type="gramStart"/>
      <w:r>
        <w:rPr>
          <w:b/>
          <w:bCs/>
          <w:sz w:val="24"/>
          <w:szCs w:val="24"/>
        </w:rPr>
        <w:t>So</w:t>
      </w:r>
      <w:proofErr w:type="gramEnd"/>
      <w:r>
        <w:rPr>
          <w:b/>
          <w:bCs/>
          <w:sz w:val="24"/>
          <w:szCs w:val="24"/>
        </w:rPr>
        <w:t xml:space="preserve"> the point is not merely:</w:t>
      </w:r>
    </w:p>
    <w:p w14:paraId="6B1324C3" w14:textId="77777777">
      <w:pPr>
        <w:keepLines/>
        <w:shd w:val="clear" w:color="auto" w:fill="D9EAF7"/>
        <w:spacing w:before="60" w:after="80"/>
        <w:rPr>
          <w:b/>
          <w:bCs/>
          <w:sz w:val="24"/>
          <w:szCs w:val="24"/>
        </w:rPr>
      </w:pPr>
      <w:r>
        <w:rPr>
          <w:b/>
          <w:bCs/>
          <w:color w:val="2F75B5"/>
          <w:sz w:val="24"/>
          <w:szCs w:val="24"/>
        </w:rPr>
        <w:t xml:space="preserve">KEY FORMULATION: </w:t>
      </w:r>
      <w:r>
        <w:rPr>
          <w:b/>
          <w:bCs/>
          <w:color w:val="1F1F1F"/>
          <w:sz w:val="24"/>
          <w:szCs w:val="24"/>
        </w:rPr>
        <w:t>“Nietzsche thinks about Schopenhauer.”</w:t>
      </w:r>
    </w:p>
    <w:p w14:paraId="58762D7F" w14:textId="77777777">
      <w:pPr>
        <w:spacing w:after="60" w:line="247" w:lineRule="auto"/>
        <w:rPr>
          <w:b/>
          <w:bCs/>
          <w:sz w:val="24"/>
          <w:szCs w:val="24"/>
        </w:rPr>
      </w:pPr>
      <w:r>
        <w:rPr>
          <w:b/>
          <w:bCs/>
          <w:sz w:val="24"/>
          <w:szCs w:val="24"/>
        </w:rPr>
        <w:t>The deeper point is:</w:t>
      </w:r>
    </w:p>
    <w:p w14:paraId="48BC471D" w14:textId="77777777">
      <w:pPr>
        <w:keepLines/>
        <w:shd w:val="clear" w:color="auto" w:fill="D9EAF7"/>
        <w:spacing w:before="60" w:after="80"/>
        <w:rPr>
          <w:b/>
          <w:bCs/>
          <w:sz w:val="24"/>
          <w:szCs w:val="24"/>
        </w:rPr>
      </w:pPr>
      <w:r>
        <w:rPr>
          <w:b/>
          <w:bCs/>
          <w:color w:val="2F75B5"/>
          <w:sz w:val="24"/>
          <w:szCs w:val="24"/>
        </w:rPr>
        <w:t xml:space="preserve">KEY FORMULATION: </w:t>
      </w:r>
      <w:r>
        <w:rPr>
          <w:b/>
          <w:bCs/>
          <w:color w:val="1F1F1F"/>
          <w:sz w:val="24"/>
          <w:szCs w:val="24"/>
        </w:rPr>
        <w:t>“Nietzsche uses Schopenhauer to become more than he was.”</w:t>
      </w:r>
    </w:p>
    <w:p w14:paraId="7A01058A" w14:textId="77777777">
      <w:pPr>
        <w:spacing w:after="60" w:line="247" w:lineRule="auto"/>
        <w:rPr>
          <w:b/>
          <w:bCs/>
          <w:sz w:val="24"/>
          <w:szCs w:val="24"/>
        </w:rPr>
      </w:pPr>
      <w:r>
        <w:rPr>
          <w:b/>
          <w:bCs/>
          <w:sz w:val="24"/>
          <w:szCs w:val="24"/>
        </w:rPr>
        <w:t>Thinking becomes a kind of spiritual exercise.</w:t>
      </w:r>
    </w:p>
    <w:p w14:paraId="143E6F74" w14:textId="77777777">
      <w:pPr>
        <w:pStyle w:val="Heading1"/>
        <w:shd w:val="clear" w:color="auto" w:fill="D9EAF7"/>
        <w:spacing w:before="140" w:after="60"/>
        <w:rPr>
          <w:sz w:val="24"/>
          <w:szCs w:val="24"/>
        </w:rPr>
      </w:pPr>
      <w:r>
        <w:rPr>
          <w:color w:val="1F4E79"/>
          <w:sz w:val="24"/>
          <w:szCs w:val="24"/>
        </w:rPr>
        <w:t>6. Transfigured “This-Is” and Genius</w:t>
      </w:r>
    </w:p>
    <w:p w14:paraId="3A467368" w14:textId="77777777">
      <w:pPr>
        <w:spacing w:after="60" w:line="247" w:lineRule="auto"/>
        <w:rPr>
          <w:b/>
          <w:bCs/>
          <w:sz w:val="24"/>
          <w:szCs w:val="24"/>
        </w:rPr>
      </w:pPr>
      <w:r>
        <w:rPr>
          <w:b/>
          <w:bCs/>
          <w:sz w:val="24"/>
          <w:szCs w:val="24"/>
        </w:rPr>
        <w:t>The phrase probably refers to Nietzsche’s desire to transform ordinary existence — the simple fact that things are as they are — into something meaningful, beautiful, or bearable.</w:t>
      </w:r>
    </w:p>
    <w:p w14:paraId="3BC63473" w14:textId="77777777">
      <w:pPr>
        <w:spacing w:after="60" w:line="247" w:lineRule="auto"/>
        <w:rPr>
          <w:b/>
          <w:bCs/>
          <w:sz w:val="24"/>
          <w:szCs w:val="24"/>
        </w:rPr>
      </w:pPr>
      <w:r>
        <w:rPr>
          <w:b/>
          <w:bCs/>
          <w:sz w:val="24"/>
          <w:szCs w:val="24"/>
        </w:rPr>
        <w:t>The phrase “this-is” points toward brute reality:</w:t>
      </w:r>
    </w:p>
    <w:p w14:paraId="3DD6E72F" w14:textId="77777777">
      <w:pPr>
        <w:pStyle w:val="ListBullet"/>
        <w:spacing w:after="30" w:line="240" w:lineRule="auto"/>
        <w:ind w:left="259" w:hanging="173"/>
        <w:rPr>
          <w:b/>
          <w:bCs/>
          <w:sz w:val="24"/>
          <w:szCs w:val="24"/>
        </w:rPr>
      </w:pPr>
      <w:r>
        <w:rPr>
          <w:b/>
          <w:bCs/>
          <w:sz w:val="24"/>
          <w:szCs w:val="24"/>
        </w:rPr>
        <w:t>suffering exists</w:t>
      </w:r>
    </w:p>
    <w:p w14:paraId="786FD3E2" w14:textId="77777777">
      <w:pPr>
        <w:pStyle w:val="ListBullet"/>
        <w:spacing w:after="30" w:line="240" w:lineRule="auto"/>
        <w:ind w:left="259" w:hanging="173"/>
        <w:rPr>
          <w:b/>
          <w:bCs/>
          <w:sz w:val="24"/>
          <w:szCs w:val="24"/>
        </w:rPr>
      </w:pPr>
      <w:r>
        <w:rPr>
          <w:b/>
          <w:bCs/>
          <w:sz w:val="24"/>
          <w:szCs w:val="24"/>
        </w:rPr>
        <w:t>death exists</w:t>
      </w:r>
    </w:p>
    <w:p w14:paraId="75206ED3" w14:textId="77777777">
      <w:pPr>
        <w:pStyle w:val="ListBullet"/>
        <w:spacing w:after="30" w:line="240" w:lineRule="auto"/>
        <w:ind w:left="259" w:hanging="173"/>
        <w:rPr>
          <w:b/>
          <w:bCs/>
          <w:sz w:val="24"/>
          <w:szCs w:val="24"/>
        </w:rPr>
      </w:pPr>
      <w:r>
        <w:rPr>
          <w:b/>
          <w:bCs/>
          <w:sz w:val="24"/>
          <w:szCs w:val="24"/>
        </w:rPr>
        <w:t>desire exists</w:t>
      </w:r>
    </w:p>
    <w:p w14:paraId="784879E1" w14:textId="77777777">
      <w:pPr>
        <w:pStyle w:val="ListBullet"/>
        <w:spacing w:after="30" w:line="240" w:lineRule="auto"/>
        <w:ind w:left="259" w:hanging="173"/>
        <w:rPr>
          <w:b/>
          <w:bCs/>
          <w:sz w:val="24"/>
          <w:szCs w:val="24"/>
        </w:rPr>
      </w:pPr>
      <w:r>
        <w:rPr>
          <w:b/>
          <w:bCs/>
          <w:sz w:val="24"/>
          <w:szCs w:val="24"/>
        </w:rPr>
        <w:t>limitation exists</w:t>
      </w:r>
    </w:p>
    <w:p w14:paraId="0F7895DE" w14:textId="77777777">
      <w:pPr>
        <w:pStyle w:val="ListBullet"/>
        <w:spacing w:after="30" w:line="240" w:lineRule="auto"/>
        <w:ind w:left="259" w:hanging="173"/>
        <w:rPr>
          <w:b/>
          <w:bCs/>
          <w:sz w:val="24"/>
          <w:szCs w:val="24"/>
        </w:rPr>
      </w:pPr>
      <w:r>
        <w:rPr>
          <w:b/>
          <w:bCs/>
          <w:sz w:val="24"/>
          <w:szCs w:val="24"/>
        </w:rPr>
        <w:t>the world is not arranged for our comfort</w:t>
      </w:r>
    </w:p>
    <w:p w14:paraId="201A1322" w14:textId="77777777">
      <w:pPr>
        <w:pStyle w:val="ListBullet"/>
        <w:spacing w:after="30" w:line="240" w:lineRule="auto"/>
        <w:ind w:left="259" w:hanging="173"/>
        <w:rPr>
          <w:b/>
          <w:bCs/>
          <w:sz w:val="24"/>
          <w:szCs w:val="24"/>
        </w:rPr>
      </w:pPr>
      <w:r>
        <w:rPr>
          <w:b/>
          <w:bCs/>
          <w:sz w:val="24"/>
          <w:szCs w:val="24"/>
        </w:rPr>
        <w:t>life does not automatically justify itself.</w:t>
      </w:r>
    </w:p>
    <w:p w14:paraId="235CBCA5" w14:textId="77777777">
      <w:pPr>
        <w:spacing w:after="60" w:line="247" w:lineRule="auto"/>
        <w:rPr>
          <w:b/>
          <w:bCs/>
          <w:sz w:val="24"/>
          <w:szCs w:val="24"/>
        </w:rPr>
      </w:pPr>
      <w:r>
        <w:rPr>
          <w:b/>
          <w:bCs/>
          <w:sz w:val="24"/>
          <w:szCs w:val="24"/>
        </w:rPr>
        <w:t>But art and genius can transfigure this reality.</w:t>
      </w:r>
    </w:p>
    <w:p w14:paraId="37BDCFBF" w14:textId="77777777">
      <w:pPr>
        <w:spacing w:after="60" w:line="247" w:lineRule="auto"/>
        <w:rPr>
          <w:b/>
          <w:bCs/>
          <w:sz w:val="24"/>
          <w:szCs w:val="24"/>
        </w:rPr>
      </w:pPr>
      <w:r>
        <w:rPr>
          <w:b/>
          <w:bCs/>
          <w:sz w:val="24"/>
          <w:szCs w:val="24"/>
        </w:rPr>
        <w:t>To transfigure does not mean to deny suffering. It means to reshape our experience of it.</w:t>
      </w:r>
    </w:p>
    <w:p w14:paraId="07D7A902" w14:textId="77777777">
      <w:pPr>
        <w:spacing w:after="60" w:line="247" w:lineRule="auto"/>
        <w:rPr>
          <w:b/>
          <w:bCs/>
          <w:sz w:val="24"/>
          <w:szCs w:val="24"/>
        </w:rPr>
      </w:pPr>
      <w:r>
        <w:rPr>
          <w:b/>
          <w:bCs/>
          <w:sz w:val="24"/>
          <w:szCs w:val="24"/>
        </w:rPr>
        <w:t>Greek tragedy does this. Music does this. Great art does this.</w:t>
      </w:r>
    </w:p>
    <w:p w14:paraId="777B644D" w14:textId="77777777">
      <w:pPr>
        <w:spacing w:after="60" w:line="247" w:lineRule="auto"/>
        <w:rPr>
          <w:b/>
          <w:bCs/>
          <w:sz w:val="24"/>
          <w:szCs w:val="24"/>
        </w:rPr>
      </w:pPr>
      <w:r>
        <w:rPr>
          <w:b/>
          <w:bCs/>
          <w:sz w:val="24"/>
          <w:szCs w:val="24"/>
        </w:rPr>
        <w:t>It takes the terrible facts of existence and gives them form.</w:t>
      </w:r>
    </w:p>
    <w:p w14:paraId="53C3CF1D" w14:textId="77777777">
      <w:pPr>
        <w:shd w:val="clear" w:color="auto" w:fill="F2F2F2"/>
        <w:spacing w:after="60" w:line="247" w:lineRule="auto"/>
        <w:rPr>
          <w:b/>
          <w:bCs/>
          <w:sz w:val="24"/>
          <w:szCs w:val="24"/>
        </w:rPr>
      </w:pPr>
      <w:r>
        <w:rPr>
          <w:b/>
          <w:bCs/>
          <w:sz w:val="24"/>
          <w:szCs w:val="24"/>
        </w:rPr>
        <w:t>This is crucial for Nietzsche.</w:t>
      </w:r>
    </w:p>
    <w:p w14:paraId="19ED7004" w14:textId="77777777">
      <w:pPr>
        <w:spacing w:after="60" w:line="247" w:lineRule="auto"/>
        <w:rPr>
          <w:b/>
          <w:bCs/>
          <w:sz w:val="24"/>
          <w:szCs w:val="24"/>
        </w:rPr>
      </w:pPr>
      <w:r>
        <w:rPr>
          <w:b/>
          <w:bCs/>
          <w:sz w:val="24"/>
          <w:szCs w:val="24"/>
        </w:rPr>
        <w:t>He is not looking for a philosophy that simply explains life. He is looking for one that can justify life aesthetically.</w:t>
      </w:r>
    </w:p>
    <w:p w14:paraId="44EF132F" w14:textId="77777777">
      <w:pPr>
        <w:spacing w:after="60" w:line="247" w:lineRule="auto"/>
        <w:rPr>
          <w:b/>
          <w:bCs/>
          <w:sz w:val="24"/>
          <w:szCs w:val="24"/>
        </w:rPr>
      </w:pPr>
      <w:r>
        <w:rPr>
          <w:b/>
          <w:bCs/>
          <w:sz w:val="24"/>
          <w:szCs w:val="24"/>
        </w:rPr>
        <w:t>The genius, therefore, is not merely a smart person. The genius is someone who can transform chaos, pain, and contradiction into form, beauty, and style.</w:t>
      </w:r>
    </w:p>
    <w:p w14:paraId="22BFC1BA" w14:textId="77777777">
      <w:pPr>
        <w:pStyle w:val="Heading1"/>
        <w:shd w:val="clear" w:color="auto" w:fill="DDEBF7"/>
        <w:spacing w:before="140" w:after="60"/>
        <w:rPr>
          <w:sz w:val="24"/>
          <w:szCs w:val="24"/>
        </w:rPr>
      </w:pPr>
      <w:r>
        <w:rPr>
          <w:color w:val="0F6B6D"/>
          <w:sz w:val="24"/>
          <w:szCs w:val="24"/>
        </w:rPr>
        <w:t>7. Doubts About Philology</w:t>
      </w:r>
    </w:p>
    <w:p w14:paraId="3177B345" w14:textId="77777777">
      <w:pPr>
        <w:spacing w:after="60" w:line="247" w:lineRule="auto"/>
        <w:rPr>
          <w:b/>
          <w:bCs/>
          <w:sz w:val="24"/>
          <w:szCs w:val="24"/>
        </w:rPr>
      </w:pPr>
      <w:r>
        <w:rPr>
          <w:b/>
          <w:bCs/>
          <w:sz w:val="24"/>
          <w:szCs w:val="24"/>
        </w:rPr>
        <w:t>This section probably marks Nietzsche’s growing dissatisfaction with his profession.</w:t>
      </w:r>
    </w:p>
    <w:p w14:paraId="58252878" w14:textId="77777777">
      <w:pPr>
        <w:spacing w:after="60" w:line="247" w:lineRule="auto"/>
        <w:rPr>
          <w:b/>
          <w:bCs/>
          <w:sz w:val="24"/>
          <w:szCs w:val="24"/>
        </w:rPr>
      </w:pPr>
      <w:r>
        <w:rPr>
          <w:b/>
          <w:bCs/>
          <w:sz w:val="24"/>
          <w:szCs w:val="24"/>
        </w:rPr>
        <w:t>Philology gave Nietzsche tools, but he began to suspect that it lacked existential power.</w:t>
      </w:r>
    </w:p>
    <w:p w14:paraId="248E6B99" w14:textId="77777777">
      <w:pPr>
        <w:spacing w:after="60" w:line="247" w:lineRule="auto"/>
        <w:rPr>
          <w:b/>
          <w:bCs/>
          <w:sz w:val="24"/>
          <w:szCs w:val="24"/>
        </w:rPr>
      </w:pPr>
      <w:r>
        <w:rPr>
          <w:b/>
          <w:bCs/>
          <w:sz w:val="24"/>
          <w:szCs w:val="24"/>
        </w:rPr>
        <w:t>He may have asked himself:</w:t>
      </w:r>
    </w:p>
    <w:p w14:paraId="06C2848F" w14:textId="77777777">
      <w:pPr>
        <w:pStyle w:val="ListBullet"/>
        <w:spacing w:after="30" w:line="240" w:lineRule="auto"/>
        <w:ind w:left="259" w:hanging="173"/>
        <w:rPr>
          <w:b/>
          <w:bCs/>
          <w:sz w:val="24"/>
          <w:szCs w:val="24"/>
        </w:rPr>
      </w:pPr>
      <w:r>
        <w:rPr>
          <w:b/>
          <w:bCs/>
          <w:sz w:val="24"/>
          <w:szCs w:val="24"/>
        </w:rPr>
        <w:t>Does philology make life deeper?</w:t>
      </w:r>
    </w:p>
    <w:p w14:paraId="6F64095C" w14:textId="77777777">
      <w:pPr>
        <w:pStyle w:val="ListBullet"/>
        <w:spacing w:after="30" w:line="240" w:lineRule="auto"/>
        <w:ind w:left="259" w:hanging="173"/>
        <w:rPr>
          <w:b/>
          <w:bCs/>
          <w:sz w:val="24"/>
          <w:szCs w:val="24"/>
        </w:rPr>
      </w:pPr>
      <w:r>
        <w:rPr>
          <w:b/>
          <w:bCs/>
          <w:sz w:val="24"/>
          <w:szCs w:val="24"/>
        </w:rPr>
        <w:t>Does it create culture?</w:t>
      </w:r>
    </w:p>
    <w:p w14:paraId="6BC7FD17" w14:textId="77777777">
      <w:pPr>
        <w:pStyle w:val="ListBullet"/>
        <w:spacing w:after="30" w:line="240" w:lineRule="auto"/>
        <w:ind w:left="259" w:hanging="173"/>
        <w:rPr>
          <w:b/>
          <w:bCs/>
          <w:sz w:val="24"/>
          <w:szCs w:val="24"/>
        </w:rPr>
      </w:pPr>
      <w:r>
        <w:rPr>
          <w:b/>
          <w:bCs/>
          <w:sz w:val="24"/>
          <w:szCs w:val="24"/>
        </w:rPr>
        <w:t>Does it produce greatness?</w:t>
      </w:r>
    </w:p>
    <w:p w14:paraId="72454022" w14:textId="77777777">
      <w:pPr>
        <w:pStyle w:val="ListBullet"/>
        <w:spacing w:after="30" w:line="240" w:lineRule="auto"/>
        <w:ind w:left="259" w:hanging="173"/>
        <w:rPr>
          <w:b/>
          <w:bCs/>
          <w:sz w:val="24"/>
          <w:szCs w:val="24"/>
        </w:rPr>
      </w:pPr>
      <w:r>
        <w:rPr>
          <w:b/>
          <w:bCs/>
          <w:sz w:val="24"/>
          <w:szCs w:val="24"/>
        </w:rPr>
        <w:t>Does it speak to suffering?</w:t>
      </w:r>
    </w:p>
    <w:p w14:paraId="65BA3E07" w14:textId="77777777">
      <w:pPr>
        <w:pStyle w:val="ListBullet"/>
        <w:spacing w:after="30" w:line="240" w:lineRule="auto"/>
        <w:ind w:left="259" w:hanging="173"/>
        <w:rPr>
          <w:b/>
          <w:bCs/>
          <w:sz w:val="24"/>
          <w:szCs w:val="24"/>
        </w:rPr>
      </w:pPr>
      <w:r>
        <w:rPr>
          <w:b/>
          <w:bCs/>
          <w:sz w:val="24"/>
          <w:szCs w:val="24"/>
        </w:rPr>
        <w:t>Does it help modern human beings live?</w:t>
      </w:r>
    </w:p>
    <w:p w14:paraId="34EA7F1D" w14:textId="77777777">
      <w:pPr>
        <w:pStyle w:val="ListBullet"/>
        <w:spacing w:after="30" w:line="240" w:lineRule="auto"/>
        <w:ind w:left="259" w:hanging="173"/>
        <w:rPr>
          <w:b/>
          <w:bCs/>
          <w:sz w:val="24"/>
          <w:szCs w:val="24"/>
        </w:rPr>
      </w:pPr>
      <w:r>
        <w:rPr>
          <w:b/>
          <w:bCs/>
          <w:sz w:val="24"/>
          <w:szCs w:val="24"/>
        </w:rPr>
        <w:t>Does it merely dissect ancient greatness rather than revive it?</w:t>
      </w:r>
    </w:p>
    <w:p w14:paraId="231B5CF2" w14:textId="77777777">
      <w:pPr>
        <w:shd w:val="clear" w:color="auto" w:fill="F2F2F2"/>
        <w:spacing w:after="60" w:line="247" w:lineRule="auto"/>
        <w:rPr>
          <w:b/>
          <w:bCs/>
          <w:sz w:val="24"/>
          <w:szCs w:val="24"/>
        </w:rPr>
      </w:pPr>
      <w:r>
        <w:rPr>
          <w:b/>
          <w:bCs/>
          <w:sz w:val="24"/>
          <w:szCs w:val="24"/>
        </w:rPr>
        <w:t>This is a major turning point.</w:t>
      </w:r>
    </w:p>
    <w:p w14:paraId="6BC9687C" w14:textId="77777777">
      <w:pPr>
        <w:spacing w:after="60" w:line="247" w:lineRule="auto"/>
        <w:rPr>
          <w:b/>
          <w:bCs/>
          <w:sz w:val="24"/>
          <w:szCs w:val="24"/>
        </w:rPr>
      </w:pPr>
      <w:r>
        <w:rPr>
          <w:b/>
          <w:bCs/>
          <w:sz w:val="24"/>
          <w:szCs w:val="24"/>
        </w:rPr>
        <w:t>Nietzsche begins to feel that professional scholarship can become lifeless. It can study the bones of Greek culture without recovering its living spirit.</w:t>
      </w:r>
    </w:p>
    <w:p w14:paraId="28BA3C35" w14:textId="77777777">
      <w:pPr>
        <w:spacing w:after="60" w:line="247" w:lineRule="auto"/>
        <w:rPr>
          <w:b/>
          <w:bCs/>
          <w:sz w:val="24"/>
          <w:szCs w:val="24"/>
        </w:rPr>
      </w:pPr>
      <w:r>
        <w:rPr>
          <w:b/>
          <w:bCs/>
          <w:sz w:val="24"/>
          <w:szCs w:val="24"/>
        </w:rPr>
        <w:t>For Nietzsche, Greek tragedy was not merely an object of research. It was a clue to a lost form of life — a culture that had once known how to face suffering through art.</w:t>
      </w:r>
    </w:p>
    <w:p w14:paraId="0BA48AF5" w14:textId="77777777">
      <w:pPr>
        <w:spacing w:after="60" w:line="247" w:lineRule="auto"/>
        <w:rPr>
          <w:b/>
          <w:bCs/>
          <w:sz w:val="24"/>
          <w:szCs w:val="24"/>
        </w:rPr>
      </w:pPr>
      <w:proofErr w:type="gramStart"/>
      <w:r>
        <w:rPr>
          <w:b/>
          <w:bCs/>
          <w:sz w:val="24"/>
          <w:szCs w:val="24"/>
        </w:rPr>
        <w:t>So</w:t>
      </w:r>
      <w:proofErr w:type="gramEnd"/>
      <w:r>
        <w:rPr>
          <w:b/>
          <w:bCs/>
          <w:sz w:val="24"/>
          <w:szCs w:val="24"/>
        </w:rPr>
        <w:t xml:space="preserve"> his doubts about philology are not anti-intellectual. They are doubts about whether scholarship alone can touch the deepest needs of existence.</w:t>
      </w:r>
    </w:p>
    <w:p w14:paraId="42739A57" w14:textId="77777777">
      <w:pPr>
        <w:pStyle w:val="Heading1"/>
        <w:shd w:val="clear" w:color="auto" w:fill="E2F0D9"/>
        <w:spacing w:before="140" w:after="60"/>
        <w:rPr>
          <w:sz w:val="24"/>
          <w:szCs w:val="24"/>
        </w:rPr>
      </w:pPr>
      <w:r>
        <w:rPr>
          <w:color w:val="548235"/>
          <w:sz w:val="24"/>
          <w:szCs w:val="24"/>
        </w:rPr>
        <w:t>8. The Will to Style</w:t>
      </w:r>
    </w:p>
    <w:p w14:paraId="67F4E46E" w14:textId="77777777">
      <w:pPr>
        <w:spacing w:after="60" w:line="247" w:lineRule="auto"/>
        <w:rPr>
          <w:b/>
          <w:bCs/>
          <w:sz w:val="24"/>
          <w:szCs w:val="24"/>
        </w:rPr>
      </w:pPr>
      <w:r>
        <w:rPr>
          <w:b/>
          <w:bCs/>
          <w:sz w:val="24"/>
          <w:szCs w:val="24"/>
        </w:rPr>
        <w:t>This is probably the most Nietzschean phrase in the chapter title.</w:t>
      </w:r>
    </w:p>
    <w:p w14:paraId="38EC2E39" w14:textId="77777777">
      <w:pPr>
        <w:pStyle w:val="ListBullet"/>
        <w:spacing w:after="30" w:line="240" w:lineRule="auto"/>
        <w:ind w:left="259" w:hanging="173"/>
        <w:rPr>
          <w:b/>
          <w:bCs/>
          <w:sz w:val="24"/>
          <w:szCs w:val="24"/>
        </w:rPr>
      </w:pPr>
      <w:r>
        <w:rPr>
          <w:b/>
          <w:bCs/>
          <w:sz w:val="24"/>
          <w:szCs w:val="24"/>
        </w:rPr>
        <w:t>The will to style means the desire to give form to oneself.</w:t>
      </w:r>
    </w:p>
    <w:p w14:paraId="57B60783" w14:textId="77777777">
      <w:pPr>
        <w:spacing w:after="60" w:line="247" w:lineRule="auto"/>
        <w:rPr>
          <w:b/>
          <w:bCs/>
          <w:sz w:val="24"/>
          <w:szCs w:val="24"/>
        </w:rPr>
      </w:pPr>
      <w:r>
        <w:rPr>
          <w:b/>
          <w:bCs/>
          <w:sz w:val="24"/>
          <w:szCs w:val="24"/>
        </w:rPr>
        <w:t>Style is not just how one writes. It is how one lives.</w:t>
      </w:r>
    </w:p>
    <w:p w14:paraId="7D4B1F60" w14:textId="77777777">
      <w:pPr>
        <w:spacing w:after="60" w:line="247" w:lineRule="auto"/>
        <w:rPr>
          <w:b/>
          <w:bCs/>
          <w:sz w:val="24"/>
          <w:szCs w:val="24"/>
        </w:rPr>
      </w:pPr>
      <w:r>
        <w:rPr>
          <w:b/>
          <w:bCs/>
          <w:sz w:val="24"/>
          <w:szCs w:val="24"/>
        </w:rPr>
        <w:t>For Nietzsche, a strong person does not merely possess thoughts. He organizes them. He shapes them. He imposes form on his inner chaos.</w:t>
      </w:r>
    </w:p>
    <w:p w14:paraId="45FFB091" w14:textId="77777777">
      <w:pPr>
        <w:spacing w:after="60" w:line="247" w:lineRule="auto"/>
        <w:rPr>
          <w:b/>
          <w:bCs/>
          <w:sz w:val="24"/>
          <w:szCs w:val="24"/>
        </w:rPr>
      </w:pPr>
      <w:r>
        <w:rPr>
          <w:b/>
          <w:bCs/>
          <w:sz w:val="24"/>
          <w:szCs w:val="24"/>
        </w:rPr>
        <w:t>The will to style involves:</w:t>
      </w:r>
    </w:p>
    <w:p w14:paraId="7D258CE7" w14:textId="77777777">
      <w:pPr>
        <w:pStyle w:val="ListBullet"/>
        <w:spacing w:after="30" w:line="240" w:lineRule="auto"/>
        <w:ind w:left="259" w:hanging="173"/>
        <w:rPr>
          <w:b/>
          <w:bCs/>
          <w:sz w:val="24"/>
          <w:szCs w:val="24"/>
        </w:rPr>
      </w:pPr>
      <w:r>
        <w:rPr>
          <w:b/>
          <w:bCs/>
          <w:sz w:val="24"/>
          <w:szCs w:val="24"/>
        </w:rPr>
        <w:t>self-discipline</w:t>
      </w:r>
    </w:p>
    <w:p w14:paraId="249B7F24" w14:textId="77777777">
      <w:pPr>
        <w:pStyle w:val="ListBullet"/>
        <w:spacing w:after="30" w:line="240" w:lineRule="auto"/>
        <w:ind w:left="259" w:hanging="173"/>
        <w:rPr>
          <w:b/>
          <w:bCs/>
          <w:sz w:val="24"/>
          <w:szCs w:val="24"/>
        </w:rPr>
      </w:pPr>
      <w:r>
        <w:rPr>
          <w:b/>
          <w:bCs/>
          <w:sz w:val="24"/>
          <w:szCs w:val="24"/>
        </w:rPr>
        <w:t>artistic self-command</w:t>
      </w:r>
    </w:p>
    <w:p w14:paraId="7C696044" w14:textId="77777777">
      <w:pPr>
        <w:pStyle w:val="ListBullet"/>
        <w:spacing w:after="30" w:line="240" w:lineRule="auto"/>
        <w:ind w:left="259" w:hanging="173"/>
        <w:rPr>
          <w:b/>
          <w:bCs/>
          <w:sz w:val="24"/>
          <w:szCs w:val="24"/>
        </w:rPr>
      </w:pPr>
      <w:r>
        <w:rPr>
          <w:b/>
          <w:bCs/>
          <w:sz w:val="24"/>
          <w:szCs w:val="24"/>
        </w:rPr>
        <w:t>intellectual courage</w:t>
      </w:r>
    </w:p>
    <w:p w14:paraId="719F08E3" w14:textId="77777777">
      <w:pPr>
        <w:pStyle w:val="ListBullet"/>
        <w:spacing w:after="30" w:line="240" w:lineRule="auto"/>
        <w:ind w:left="259" w:hanging="173"/>
        <w:rPr>
          <w:b/>
          <w:bCs/>
          <w:sz w:val="24"/>
          <w:szCs w:val="24"/>
        </w:rPr>
      </w:pPr>
      <w:r>
        <w:rPr>
          <w:b/>
          <w:bCs/>
          <w:sz w:val="24"/>
          <w:szCs w:val="24"/>
        </w:rPr>
        <w:t>the shaping of one’s instincts</w:t>
      </w:r>
    </w:p>
    <w:p w14:paraId="7D24D3CA" w14:textId="77777777">
      <w:pPr>
        <w:pStyle w:val="ListBullet"/>
        <w:spacing w:after="30" w:line="240" w:lineRule="auto"/>
        <w:ind w:left="259" w:hanging="173"/>
        <w:rPr>
          <w:b/>
          <w:bCs/>
          <w:sz w:val="24"/>
          <w:szCs w:val="24"/>
        </w:rPr>
      </w:pPr>
      <w:r>
        <w:rPr>
          <w:b/>
          <w:bCs/>
          <w:sz w:val="24"/>
          <w:szCs w:val="24"/>
        </w:rPr>
        <w:t>the creation of a distinctive voice</w:t>
      </w:r>
    </w:p>
    <w:p w14:paraId="08DDD8CF" w14:textId="77777777">
      <w:pPr>
        <w:pStyle w:val="ListBullet"/>
        <w:spacing w:after="30" w:line="240" w:lineRule="auto"/>
        <w:ind w:left="259" w:hanging="173"/>
        <w:rPr>
          <w:b/>
          <w:bCs/>
          <w:sz w:val="24"/>
          <w:szCs w:val="24"/>
        </w:rPr>
      </w:pPr>
      <w:r>
        <w:rPr>
          <w:b/>
          <w:bCs/>
          <w:sz w:val="24"/>
          <w:szCs w:val="24"/>
        </w:rPr>
        <w:t>the refusal to live as a copy of others.</w:t>
      </w:r>
    </w:p>
    <w:p w14:paraId="41D32A62" w14:textId="77777777">
      <w:pPr>
        <w:spacing w:after="60" w:line="247" w:lineRule="auto"/>
        <w:rPr>
          <w:b/>
          <w:bCs/>
          <w:sz w:val="24"/>
          <w:szCs w:val="24"/>
        </w:rPr>
      </w:pPr>
      <w:r>
        <w:rPr>
          <w:b/>
          <w:bCs/>
          <w:sz w:val="24"/>
          <w:szCs w:val="24"/>
        </w:rPr>
        <w:t>This anticipates later Nietzschean themes:</w:t>
      </w:r>
    </w:p>
    <w:p w14:paraId="5D0DB962" w14:textId="77777777">
      <w:pPr>
        <w:pStyle w:val="ListBullet"/>
        <w:spacing w:after="30" w:line="240" w:lineRule="auto"/>
        <w:ind w:left="259" w:hanging="173"/>
        <w:rPr>
          <w:b/>
          <w:bCs/>
          <w:sz w:val="24"/>
          <w:szCs w:val="24"/>
        </w:rPr>
      </w:pPr>
      <w:r>
        <w:rPr>
          <w:b/>
          <w:bCs/>
          <w:sz w:val="24"/>
          <w:szCs w:val="24"/>
        </w:rPr>
        <w:t>self-overcoming</w:t>
      </w:r>
    </w:p>
    <w:p w14:paraId="728DBEE3" w14:textId="77777777">
      <w:pPr>
        <w:pStyle w:val="ListBullet"/>
        <w:spacing w:after="30" w:line="240" w:lineRule="auto"/>
        <w:ind w:left="259" w:hanging="173"/>
        <w:rPr>
          <w:b/>
          <w:bCs/>
          <w:sz w:val="24"/>
          <w:szCs w:val="24"/>
        </w:rPr>
      </w:pPr>
      <w:r>
        <w:rPr>
          <w:b/>
          <w:bCs/>
          <w:sz w:val="24"/>
          <w:szCs w:val="24"/>
        </w:rPr>
        <w:t>becoming who one is</w:t>
      </w:r>
    </w:p>
    <w:p w14:paraId="42E105F2" w14:textId="77777777">
      <w:pPr>
        <w:pStyle w:val="ListBullet"/>
        <w:spacing w:after="30" w:line="240" w:lineRule="auto"/>
        <w:ind w:left="259" w:hanging="173"/>
        <w:rPr>
          <w:b/>
          <w:bCs/>
          <w:sz w:val="24"/>
          <w:szCs w:val="24"/>
        </w:rPr>
      </w:pPr>
      <w:r>
        <w:rPr>
          <w:b/>
          <w:bCs/>
          <w:sz w:val="24"/>
          <w:szCs w:val="24"/>
        </w:rPr>
        <w:t>life as art</w:t>
      </w:r>
    </w:p>
    <w:p w14:paraId="4DADFBF1" w14:textId="77777777">
      <w:pPr>
        <w:pStyle w:val="ListBullet"/>
        <w:spacing w:after="30" w:line="240" w:lineRule="auto"/>
        <w:ind w:left="259" w:hanging="173"/>
        <w:rPr>
          <w:b/>
          <w:bCs/>
          <w:sz w:val="24"/>
          <w:szCs w:val="24"/>
        </w:rPr>
      </w:pPr>
      <w:r>
        <w:rPr>
          <w:b/>
          <w:bCs/>
          <w:sz w:val="24"/>
          <w:szCs w:val="24"/>
        </w:rPr>
        <w:t>the philosopher as creator</w:t>
      </w:r>
    </w:p>
    <w:p w14:paraId="26A71D07" w14:textId="77777777">
      <w:pPr>
        <w:pStyle w:val="ListBullet"/>
        <w:spacing w:after="30" w:line="240" w:lineRule="auto"/>
        <w:ind w:left="259" w:hanging="173"/>
        <w:rPr>
          <w:b/>
          <w:bCs/>
          <w:sz w:val="24"/>
          <w:szCs w:val="24"/>
        </w:rPr>
      </w:pPr>
      <w:r>
        <w:rPr>
          <w:b/>
          <w:bCs/>
          <w:sz w:val="24"/>
          <w:szCs w:val="24"/>
        </w:rPr>
        <w:t>the rejection of herd thinking</w:t>
      </w:r>
    </w:p>
    <w:p w14:paraId="74114C2A" w14:textId="77777777">
      <w:pPr>
        <w:pStyle w:val="ListBullet"/>
        <w:spacing w:after="30" w:line="240" w:lineRule="auto"/>
        <w:ind w:left="259" w:hanging="173"/>
        <w:rPr>
          <w:b/>
          <w:bCs/>
          <w:sz w:val="24"/>
          <w:szCs w:val="24"/>
        </w:rPr>
      </w:pPr>
      <w:r>
        <w:rPr>
          <w:b/>
          <w:bCs/>
          <w:sz w:val="24"/>
          <w:szCs w:val="24"/>
        </w:rPr>
        <w:t>the transformation of suffering into strength.</w:t>
      </w:r>
    </w:p>
    <w:p w14:paraId="56A3D10E" w14:textId="77777777">
      <w:pPr>
        <w:spacing w:after="60" w:line="247" w:lineRule="auto"/>
        <w:rPr>
          <w:b/>
          <w:bCs/>
          <w:sz w:val="24"/>
          <w:szCs w:val="24"/>
        </w:rPr>
      </w:pPr>
      <w:r>
        <w:rPr>
          <w:b/>
          <w:bCs/>
          <w:sz w:val="24"/>
          <w:szCs w:val="24"/>
        </w:rPr>
        <w:t>In this chapter, Nietzsche is probably still under Schopenhauer’s influence, but he is already moving beyond him.</w:t>
      </w:r>
    </w:p>
    <w:p w14:paraId="6597F235" w14:textId="77777777">
      <w:pPr>
        <w:spacing w:after="60" w:line="247" w:lineRule="auto"/>
        <w:rPr>
          <w:b/>
          <w:bCs/>
          <w:sz w:val="24"/>
          <w:szCs w:val="24"/>
        </w:rPr>
      </w:pPr>
      <w:r>
        <w:rPr>
          <w:b/>
          <w:bCs/>
          <w:sz w:val="24"/>
          <w:szCs w:val="24"/>
        </w:rPr>
        <w:t>Schopenhauer emphasized resignation, denial of the will, and escape from suffering.</w:t>
      </w:r>
    </w:p>
    <w:p w14:paraId="1133B938" w14:textId="77777777">
      <w:pPr>
        <w:pStyle w:val="ListBullet"/>
        <w:spacing w:after="30" w:line="240" w:lineRule="auto"/>
        <w:ind w:left="259" w:hanging="173"/>
        <w:rPr>
          <w:b/>
          <w:bCs/>
          <w:sz w:val="24"/>
          <w:szCs w:val="24"/>
        </w:rPr>
      </w:pPr>
      <w:r>
        <w:rPr>
          <w:b/>
          <w:bCs/>
          <w:sz w:val="24"/>
          <w:szCs w:val="24"/>
        </w:rPr>
        <w:t>Nietzsche will eventually move in another direction.</w:t>
      </w:r>
    </w:p>
    <w:p w14:paraId="08554448" w14:textId="77777777">
      <w:pPr>
        <w:spacing w:after="60" w:line="247" w:lineRule="auto"/>
        <w:rPr>
          <w:b/>
          <w:bCs/>
          <w:sz w:val="24"/>
          <w:szCs w:val="24"/>
        </w:rPr>
      </w:pPr>
      <w:r>
        <w:rPr>
          <w:b/>
          <w:bCs/>
          <w:sz w:val="24"/>
          <w:szCs w:val="24"/>
        </w:rPr>
        <w:t>He will not want to deny the will.</w:t>
      </w:r>
    </w:p>
    <w:p w14:paraId="4A2934B4" w14:textId="77777777">
      <w:pPr>
        <w:spacing w:after="60" w:line="247" w:lineRule="auto"/>
        <w:rPr>
          <w:b/>
          <w:bCs/>
          <w:sz w:val="24"/>
          <w:szCs w:val="24"/>
        </w:rPr>
      </w:pPr>
      <w:r>
        <w:rPr>
          <w:b/>
          <w:bCs/>
          <w:sz w:val="24"/>
          <w:szCs w:val="24"/>
        </w:rPr>
        <w:t>He will want to style it.</w:t>
      </w:r>
    </w:p>
    <w:p w14:paraId="29D7C039" w14:textId="77777777">
      <w:pPr>
        <w:spacing w:after="60" w:line="247" w:lineRule="auto"/>
        <w:rPr>
          <w:b/>
          <w:bCs/>
          <w:sz w:val="24"/>
          <w:szCs w:val="24"/>
        </w:rPr>
      </w:pPr>
      <w:r>
        <w:rPr>
          <w:b/>
          <w:bCs/>
          <w:sz w:val="24"/>
          <w:szCs w:val="24"/>
        </w:rPr>
        <w:t>That is a major philosophical shift.</w:t>
      </w:r>
    </w:p>
    <w:p w14:paraId="54F61496" w14:textId="77777777">
      <w:pPr>
        <w:pStyle w:val="Heading1"/>
        <w:shd w:val="clear" w:color="auto" w:fill="EADCF8"/>
        <w:spacing w:before="140" w:after="60"/>
        <w:rPr>
          <w:sz w:val="24"/>
          <w:szCs w:val="24"/>
        </w:rPr>
      </w:pPr>
      <w:r>
        <w:rPr>
          <w:color w:val="7030A0"/>
          <w:sz w:val="24"/>
          <w:szCs w:val="24"/>
        </w:rPr>
        <w:t>9. First Encounter with Wagner</w:t>
      </w:r>
    </w:p>
    <w:p w14:paraId="7F809C13" w14:textId="77777777">
      <w:pPr>
        <w:spacing w:after="60" w:line="247" w:lineRule="auto"/>
        <w:rPr>
          <w:b/>
          <w:bCs/>
          <w:sz w:val="24"/>
          <w:szCs w:val="24"/>
        </w:rPr>
      </w:pPr>
      <w:r>
        <w:rPr>
          <w:b/>
          <w:bCs/>
          <w:sz w:val="24"/>
          <w:szCs w:val="24"/>
        </w:rPr>
        <w:t>The chapter likely concludes with Nietzsche’s first encounter with Richard Wagner because Wagner seemed to embody what Nietzsche was looking for.</w:t>
      </w:r>
    </w:p>
    <w:p w14:paraId="03F08017" w14:textId="77777777">
      <w:pPr>
        <w:spacing w:after="60" w:line="247" w:lineRule="auto"/>
        <w:rPr>
          <w:b/>
          <w:bCs/>
          <w:sz w:val="24"/>
          <w:szCs w:val="24"/>
        </w:rPr>
      </w:pPr>
      <w:r>
        <w:rPr>
          <w:b/>
          <w:bCs/>
          <w:sz w:val="24"/>
          <w:szCs w:val="24"/>
        </w:rPr>
        <w:t>Wagner represented:</w:t>
      </w:r>
    </w:p>
    <w:p w14:paraId="3C6E9725" w14:textId="77777777">
      <w:pPr>
        <w:pStyle w:val="ListBullet"/>
        <w:spacing w:after="30" w:line="240" w:lineRule="auto"/>
        <w:ind w:left="259" w:hanging="173"/>
        <w:rPr>
          <w:b/>
          <w:bCs/>
          <w:sz w:val="24"/>
          <w:szCs w:val="24"/>
        </w:rPr>
      </w:pPr>
      <w:r>
        <w:rPr>
          <w:b/>
          <w:bCs/>
          <w:sz w:val="24"/>
          <w:szCs w:val="24"/>
        </w:rPr>
        <w:t>music as metaphysical power</w:t>
      </w:r>
    </w:p>
    <w:p w14:paraId="79A94765" w14:textId="77777777">
      <w:pPr>
        <w:pStyle w:val="ListBullet"/>
        <w:spacing w:after="30" w:line="240" w:lineRule="auto"/>
        <w:ind w:left="259" w:hanging="173"/>
        <w:rPr>
          <w:b/>
          <w:bCs/>
          <w:sz w:val="24"/>
          <w:szCs w:val="24"/>
        </w:rPr>
      </w:pPr>
      <w:r>
        <w:rPr>
          <w:b/>
          <w:bCs/>
          <w:sz w:val="24"/>
          <w:szCs w:val="24"/>
        </w:rPr>
        <w:t>art as cultural renewal</w:t>
      </w:r>
    </w:p>
    <w:p w14:paraId="6E24EF8A" w14:textId="77777777">
      <w:pPr>
        <w:pStyle w:val="ListBullet"/>
        <w:spacing w:after="30" w:line="240" w:lineRule="auto"/>
        <w:ind w:left="259" w:hanging="173"/>
        <w:rPr>
          <w:b/>
          <w:bCs/>
          <w:sz w:val="24"/>
          <w:szCs w:val="24"/>
        </w:rPr>
      </w:pPr>
      <w:r>
        <w:rPr>
          <w:b/>
          <w:bCs/>
          <w:sz w:val="24"/>
          <w:szCs w:val="24"/>
        </w:rPr>
        <w:t>genius as a commanding force</w:t>
      </w:r>
    </w:p>
    <w:p w14:paraId="1A067918" w14:textId="77777777">
      <w:pPr>
        <w:pStyle w:val="ListBullet"/>
        <w:spacing w:after="30" w:line="240" w:lineRule="auto"/>
        <w:ind w:left="259" w:hanging="173"/>
        <w:rPr>
          <w:b/>
          <w:bCs/>
          <w:sz w:val="24"/>
          <w:szCs w:val="24"/>
        </w:rPr>
      </w:pPr>
      <w:r>
        <w:rPr>
          <w:b/>
          <w:bCs/>
          <w:sz w:val="24"/>
          <w:szCs w:val="24"/>
        </w:rPr>
        <w:t>the possibility of reviving something like Greek tragedy</w:t>
      </w:r>
    </w:p>
    <w:p w14:paraId="05606038" w14:textId="77777777">
      <w:pPr>
        <w:pStyle w:val="ListBullet"/>
        <w:spacing w:after="30" w:line="240" w:lineRule="auto"/>
        <w:ind w:left="259" w:hanging="173"/>
        <w:rPr>
          <w:b/>
          <w:bCs/>
          <w:sz w:val="24"/>
          <w:szCs w:val="24"/>
        </w:rPr>
      </w:pPr>
      <w:r>
        <w:rPr>
          <w:b/>
          <w:bCs/>
          <w:sz w:val="24"/>
          <w:szCs w:val="24"/>
        </w:rPr>
        <w:t>a union of music, myth, drama, and philosophy.</w:t>
      </w:r>
    </w:p>
    <w:p w14:paraId="5D57F74B" w14:textId="77777777">
      <w:pPr>
        <w:spacing w:after="60" w:line="247" w:lineRule="auto"/>
        <w:rPr>
          <w:b/>
          <w:bCs/>
          <w:sz w:val="24"/>
          <w:szCs w:val="24"/>
        </w:rPr>
      </w:pPr>
      <w:r>
        <w:rPr>
          <w:b/>
          <w:bCs/>
          <w:sz w:val="24"/>
          <w:szCs w:val="24"/>
        </w:rPr>
        <w:t>For the young Nietzsche, Wagner was not merely a composer. He seemed to be a world-historical figure.</w:t>
      </w:r>
    </w:p>
    <w:p w14:paraId="12B6E5DF" w14:textId="77777777">
      <w:pPr>
        <w:spacing w:after="60" w:line="247" w:lineRule="auto"/>
        <w:rPr>
          <w:b/>
          <w:bCs/>
          <w:sz w:val="24"/>
          <w:szCs w:val="24"/>
        </w:rPr>
      </w:pPr>
      <w:r>
        <w:rPr>
          <w:b/>
          <w:bCs/>
          <w:sz w:val="24"/>
          <w:szCs w:val="24"/>
        </w:rPr>
        <w:t>Wagner appeared to offer a solution to Nietzsche’s doubts about philology.</w:t>
      </w:r>
    </w:p>
    <w:p w14:paraId="0D9D4587" w14:textId="77777777">
      <w:pPr>
        <w:spacing w:after="60" w:line="247" w:lineRule="auto"/>
        <w:rPr>
          <w:b/>
          <w:bCs/>
          <w:sz w:val="24"/>
          <w:szCs w:val="24"/>
        </w:rPr>
      </w:pPr>
      <w:r>
        <w:rPr>
          <w:b/>
          <w:bCs/>
          <w:sz w:val="24"/>
          <w:szCs w:val="24"/>
        </w:rPr>
        <w:t>Where philology studied the ancient world, Wagner seemed capable of creating a new tragic art.</w:t>
      </w:r>
    </w:p>
    <w:p w14:paraId="6580F148" w14:textId="77777777">
      <w:pPr>
        <w:spacing w:after="60" w:line="247" w:lineRule="auto"/>
        <w:rPr>
          <w:b/>
          <w:bCs/>
          <w:sz w:val="24"/>
          <w:szCs w:val="24"/>
        </w:rPr>
      </w:pPr>
      <w:r>
        <w:rPr>
          <w:b/>
          <w:bCs/>
          <w:sz w:val="24"/>
          <w:szCs w:val="24"/>
        </w:rPr>
        <w:t>This is why Wagner mattered so much to Nietzsche.</w:t>
      </w:r>
    </w:p>
    <w:p w14:paraId="1EB53B90" w14:textId="77777777">
      <w:pPr>
        <w:spacing w:after="60" w:line="247" w:lineRule="auto"/>
        <w:rPr>
          <w:b/>
          <w:bCs/>
          <w:sz w:val="24"/>
          <w:szCs w:val="24"/>
        </w:rPr>
      </w:pPr>
      <w:r>
        <w:rPr>
          <w:b/>
          <w:bCs/>
          <w:sz w:val="24"/>
          <w:szCs w:val="24"/>
        </w:rPr>
        <w:t>He seemed to unite:</w:t>
      </w:r>
    </w:p>
    <w:p w14:paraId="29BAC613" w14:textId="77777777">
      <w:pPr>
        <w:pStyle w:val="ListBullet"/>
        <w:spacing w:after="30" w:line="240" w:lineRule="auto"/>
        <w:ind w:left="259" w:hanging="173"/>
        <w:rPr>
          <w:b/>
          <w:bCs/>
          <w:sz w:val="24"/>
          <w:szCs w:val="24"/>
        </w:rPr>
      </w:pPr>
      <w:r>
        <w:rPr>
          <w:b/>
          <w:bCs/>
          <w:sz w:val="24"/>
          <w:szCs w:val="24"/>
        </w:rPr>
        <w:t>Schopenhauer’s philosophy of music</w:t>
      </w:r>
    </w:p>
    <w:p w14:paraId="7D4D9AAB" w14:textId="77777777">
      <w:pPr>
        <w:pStyle w:val="ListBullet"/>
        <w:spacing w:after="30" w:line="240" w:lineRule="auto"/>
        <w:ind w:left="259" w:hanging="173"/>
        <w:rPr>
          <w:b/>
          <w:bCs/>
          <w:sz w:val="24"/>
          <w:szCs w:val="24"/>
        </w:rPr>
      </w:pPr>
      <w:r>
        <w:rPr>
          <w:b/>
          <w:bCs/>
          <w:sz w:val="24"/>
          <w:szCs w:val="24"/>
        </w:rPr>
        <w:t>Greek tragedy’s fusion of art and communal meaning</w:t>
      </w:r>
    </w:p>
    <w:p w14:paraId="2533952C" w14:textId="77777777">
      <w:pPr>
        <w:pStyle w:val="ListBullet"/>
        <w:spacing w:after="30" w:line="240" w:lineRule="auto"/>
        <w:ind w:left="259" w:hanging="173"/>
        <w:rPr>
          <w:b/>
          <w:bCs/>
          <w:sz w:val="24"/>
          <w:szCs w:val="24"/>
        </w:rPr>
      </w:pPr>
      <w:r>
        <w:rPr>
          <w:b/>
          <w:bCs/>
          <w:sz w:val="24"/>
          <w:szCs w:val="24"/>
        </w:rPr>
        <w:t>Nietzsche’s longing for cultural renewal</w:t>
      </w:r>
    </w:p>
    <w:p w14:paraId="46EE86FC" w14:textId="77777777">
      <w:pPr>
        <w:pStyle w:val="ListBullet"/>
        <w:spacing w:after="30" w:line="240" w:lineRule="auto"/>
        <w:ind w:left="259" w:hanging="173"/>
        <w:rPr>
          <w:b/>
          <w:bCs/>
          <w:sz w:val="24"/>
          <w:szCs w:val="24"/>
        </w:rPr>
      </w:pPr>
      <w:r>
        <w:rPr>
          <w:b/>
          <w:bCs/>
          <w:sz w:val="24"/>
          <w:szCs w:val="24"/>
        </w:rPr>
        <w:t>the figure of the modern genius.</w:t>
      </w:r>
    </w:p>
    <w:p w14:paraId="47BD4EC2" w14:textId="77777777">
      <w:pPr>
        <w:spacing w:after="60" w:line="247" w:lineRule="auto"/>
        <w:rPr>
          <w:b/>
          <w:bCs/>
          <w:sz w:val="24"/>
          <w:szCs w:val="24"/>
        </w:rPr>
      </w:pPr>
      <w:r>
        <w:rPr>
          <w:b/>
          <w:bCs/>
          <w:sz w:val="24"/>
          <w:szCs w:val="24"/>
        </w:rPr>
        <w:t>At this stage, Nietzsche likely sees Wagner as a possible redeemer of modern culture.</w:t>
      </w:r>
    </w:p>
    <w:p w14:paraId="448340D1" w14:textId="77777777">
      <w:pPr>
        <w:spacing w:after="60" w:line="247" w:lineRule="auto"/>
        <w:rPr>
          <w:b/>
          <w:bCs/>
          <w:sz w:val="24"/>
          <w:szCs w:val="24"/>
        </w:rPr>
      </w:pPr>
      <w:r>
        <w:rPr>
          <w:b/>
          <w:bCs/>
          <w:sz w:val="24"/>
          <w:szCs w:val="24"/>
        </w:rPr>
        <w:t>Later, of course, Nietzsche will break with Wagner. But in this chapter, Wagner probably appears as a promise — a living example of art’s power to transfigure existence.</w:t>
      </w:r>
    </w:p>
    <w:p w14:paraId="7A5A71AE" w14:textId="77777777">
      <w:pPr>
        <w:pStyle w:val="Heading1"/>
        <w:shd w:val="clear" w:color="auto" w:fill="FCE4D6"/>
        <w:spacing w:before="140" w:after="60"/>
        <w:rPr>
          <w:sz w:val="24"/>
          <w:szCs w:val="24"/>
        </w:rPr>
      </w:pPr>
      <w:r>
        <w:rPr>
          <w:color w:val="C55A11"/>
          <w:sz w:val="24"/>
          <w:szCs w:val="24"/>
        </w:rPr>
        <w:t>10. How the Chapter Fits Nietzsche’s Development</w:t>
      </w:r>
    </w:p>
    <w:p w14:paraId="7AC825A8" w14:textId="77777777">
      <w:pPr>
        <w:shd w:val="clear" w:color="auto" w:fill="F2F2F2"/>
        <w:spacing w:after="60" w:line="247" w:lineRule="auto"/>
        <w:rPr>
          <w:b/>
          <w:bCs/>
          <w:sz w:val="24"/>
          <w:szCs w:val="24"/>
        </w:rPr>
      </w:pPr>
      <w:r>
        <w:rPr>
          <w:b/>
          <w:bCs/>
          <w:sz w:val="24"/>
          <w:szCs w:val="24"/>
        </w:rPr>
        <w:t>This chapter is important because it shows Nietzsche moving through three stages.</w:t>
      </w:r>
    </w:p>
    <w:p w14:paraId="6B598B33" w14:textId="77777777">
      <w:pPr>
        <w:pStyle w:val="Heading2"/>
        <w:spacing w:before="100" w:after="60"/>
        <w:rPr>
          <w:sz w:val="24"/>
          <w:szCs w:val="24"/>
        </w:rPr>
      </w:pPr>
      <w:r>
        <w:rPr>
          <w:color w:val="C55A11"/>
          <w:sz w:val="24"/>
          <w:szCs w:val="24"/>
        </w:rPr>
        <w:t>First Stage: The Scholar</w:t>
      </w:r>
    </w:p>
    <w:p w14:paraId="653E1664" w14:textId="77777777">
      <w:pPr>
        <w:spacing w:after="60" w:line="247" w:lineRule="auto"/>
        <w:rPr>
          <w:b/>
          <w:bCs/>
          <w:sz w:val="24"/>
          <w:szCs w:val="24"/>
        </w:rPr>
      </w:pPr>
      <w:r>
        <w:rPr>
          <w:b/>
          <w:bCs/>
          <w:sz w:val="24"/>
          <w:szCs w:val="24"/>
        </w:rPr>
        <w:t>Nietzsche begins as a disciplined philologist.</w:t>
      </w:r>
    </w:p>
    <w:p w14:paraId="19EDE5B4" w14:textId="77777777">
      <w:pPr>
        <w:spacing w:after="60" w:line="247" w:lineRule="auto"/>
        <w:rPr>
          <w:b/>
          <w:bCs/>
          <w:sz w:val="24"/>
          <w:szCs w:val="24"/>
        </w:rPr>
      </w:pPr>
      <w:r>
        <w:rPr>
          <w:b/>
          <w:bCs/>
          <w:sz w:val="24"/>
          <w:szCs w:val="24"/>
        </w:rPr>
        <w:t>He studies texts, languages, and antiquity with great seriousness.</w:t>
      </w:r>
    </w:p>
    <w:p w14:paraId="5691E908" w14:textId="77777777">
      <w:pPr>
        <w:spacing w:after="60" w:line="247" w:lineRule="auto"/>
        <w:rPr>
          <w:b/>
          <w:bCs/>
          <w:sz w:val="24"/>
          <w:szCs w:val="24"/>
        </w:rPr>
      </w:pPr>
      <w:r>
        <w:rPr>
          <w:b/>
          <w:bCs/>
          <w:sz w:val="24"/>
          <w:szCs w:val="24"/>
        </w:rPr>
        <w:t>But scholarship alone begins to feel insufficient.</w:t>
      </w:r>
    </w:p>
    <w:p w14:paraId="36A5AC0D" w14:textId="77777777">
      <w:pPr>
        <w:pStyle w:val="Heading2"/>
        <w:spacing w:before="100" w:after="60"/>
        <w:rPr>
          <w:sz w:val="24"/>
          <w:szCs w:val="24"/>
        </w:rPr>
      </w:pPr>
      <w:r>
        <w:rPr>
          <w:color w:val="C55A11"/>
          <w:sz w:val="24"/>
          <w:szCs w:val="24"/>
        </w:rPr>
        <w:t>Second Stage: The Schopenhauerian Disciple</w:t>
      </w:r>
    </w:p>
    <w:p w14:paraId="0CC647E4" w14:textId="77777777">
      <w:pPr>
        <w:spacing w:after="60" w:line="247" w:lineRule="auto"/>
        <w:rPr>
          <w:b/>
          <w:bCs/>
          <w:sz w:val="24"/>
          <w:szCs w:val="24"/>
        </w:rPr>
      </w:pPr>
      <w:r>
        <w:rPr>
          <w:b/>
          <w:bCs/>
          <w:sz w:val="24"/>
          <w:szCs w:val="24"/>
        </w:rPr>
        <w:t>Schopenhauer gives Nietzsche a grand vision of life as will, suffering, music, art, and genius.</w:t>
      </w:r>
    </w:p>
    <w:p w14:paraId="2DC0AF26" w14:textId="77777777">
      <w:pPr>
        <w:spacing w:after="60" w:line="247" w:lineRule="auto"/>
        <w:rPr>
          <w:b/>
          <w:bCs/>
          <w:sz w:val="24"/>
          <w:szCs w:val="24"/>
        </w:rPr>
      </w:pPr>
      <w:r>
        <w:rPr>
          <w:b/>
          <w:bCs/>
          <w:sz w:val="24"/>
          <w:szCs w:val="24"/>
        </w:rPr>
        <w:t>This gives Nietzsche a deeper philosophical framework.</w:t>
      </w:r>
    </w:p>
    <w:p w14:paraId="540C1CEB" w14:textId="77777777">
      <w:pPr>
        <w:shd w:val="clear" w:color="auto" w:fill="F2F2F2"/>
        <w:spacing w:after="60" w:line="247" w:lineRule="auto"/>
        <w:rPr>
          <w:b/>
          <w:bCs/>
          <w:sz w:val="24"/>
          <w:szCs w:val="24"/>
        </w:rPr>
      </w:pPr>
      <w:r>
        <w:rPr>
          <w:b/>
          <w:bCs/>
          <w:sz w:val="24"/>
          <w:szCs w:val="24"/>
        </w:rPr>
        <w:t>He begins to see art as more important than academic knowledge.</w:t>
      </w:r>
    </w:p>
    <w:p w14:paraId="6FBE5496" w14:textId="77777777">
      <w:pPr>
        <w:pStyle w:val="Heading2"/>
        <w:spacing w:before="100" w:after="60"/>
        <w:rPr>
          <w:sz w:val="24"/>
          <w:szCs w:val="24"/>
        </w:rPr>
      </w:pPr>
      <w:r>
        <w:rPr>
          <w:color w:val="C55A11"/>
          <w:sz w:val="24"/>
          <w:szCs w:val="24"/>
        </w:rPr>
        <w:t>Third Stage: The Emerging Artist-Philosopher</w:t>
      </w:r>
    </w:p>
    <w:p w14:paraId="73BFE9F0" w14:textId="77777777">
      <w:pPr>
        <w:spacing w:after="60" w:line="247" w:lineRule="auto"/>
        <w:rPr>
          <w:b/>
          <w:bCs/>
          <w:sz w:val="24"/>
          <w:szCs w:val="24"/>
        </w:rPr>
      </w:pPr>
      <w:r>
        <w:rPr>
          <w:b/>
          <w:bCs/>
          <w:sz w:val="24"/>
          <w:szCs w:val="24"/>
        </w:rPr>
        <w:t>Nietzsche starts to discover his own task.</w:t>
      </w:r>
    </w:p>
    <w:p w14:paraId="247E8829" w14:textId="77777777">
      <w:pPr>
        <w:spacing w:after="60" w:line="247" w:lineRule="auto"/>
        <w:rPr>
          <w:b/>
          <w:bCs/>
          <w:sz w:val="24"/>
          <w:szCs w:val="24"/>
        </w:rPr>
      </w:pPr>
      <w:r>
        <w:rPr>
          <w:b/>
          <w:bCs/>
          <w:sz w:val="24"/>
          <w:szCs w:val="24"/>
        </w:rPr>
        <w:t>He does not merely want to interpret the world.</w:t>
      </w:r>
    </w:p>
    <w:p w14:paraId="253A5CFF" w14:textId="77777777">
      <w:pPr>
        <w:spacing w:after="60" w:line="247" w:lineRule="auto"/>
        <w:rPr>
          <w:b/>
          <w:bCs/>
          <w:sz w:val="24"/>
          <w:szCs w:val="24"/>
        </w:rPr>
      </w:pPr>
      <w:r>
        <w:rPr>
          <w:b/>
          <w:bCs/>
          <w:sz w:val="24"/>
          <w:szCs w:val="24"/>
        </w:rPr>
        <w:t>He wants to shape life.</w:t>
      </w:r>
    </w:p>
    <w:p w14:paraId="4B0E5CC8" w14:textId="77777777">
      <w:pPr>
        <w:spacing w:after="60" w:line="247" w:lineRule="auto"/>
        <w:rPr>
          <w:b/>
          <w:bCs/>
          <w:sz w:val="24"/>
          <w:szCs w:val="24"/>
        </w:rPr>
      </w:pPr>
      <w:r>
        <w:rPr>
          <w:b/>
          <w:bCs/>
          <w:sz w:val="24"/>
          <w:szCs w:val="24"/>
        </w:rPr>
        <w:t>He wants to find a style adequate to existence.</w:t>
      </w:r>
    </w:p>
    <w:p w14:paraId="010A3CB3" w14:textId="77777777">
      <w:pPr>
        <w:spacing w:after="60" w:line="247" w:lineRule="auto"/>
        <w:rPr>
          <w:b/>
          <w:bCs/>
          <w:sz w:val="24"/>
          <w:szCs w:val="24"/>
        </w:rPr>
      </w:pPr>
      <w:r>
        <w:rPr>
          <w:b/>
          <w:bCs/>
          <w:sz w:val="24"/>
          <w:szCs w:val="24"/>
        </w:rPr>
        <w:t>That is why the phrase “</w:t>
      </w:r>
      <w:proofErr w:type="gramStart"/>
      <w:r>
        <w:rPr>
          <w:b/>
          <w:bCs/>
          <w:sz w:val="24"/>
          <w:szCs w:val="24"/>
        </w:rPr>
        <w:t>will to</w:t>
      </w:r>
      <w:proofErr w:type="gramEnd"/>
      <w:r>
        <w:rPr>
          <w:b/>
          <w:bCs/>
          <w:sz w:val="24"/>
          <w:szCs w:val="24"/>
        </w:rPr>
        <w:t xml:space="preserve"> style” matters so much.</w:t>
      </w:r>
    </w:p>
    <w:p w14:paraId="00C762EB" w14:textId="77777777">
      <w:pPr>
        <w:spacing w:after="60" w:line="247" w:lineRule="auto"/>
        <w:rPr>
          <w:b/>
          <w:bCs/>
          <w:sz w:val="24"/>
          <w:szCs w:val="24"/>
        </w:rPr>
      </w:pPr>
      <w:r>
        <w:rPr>
          <w:b/>
          <w:bCs/>
          <w:sz w:val="24"/>
          <w:szCs w:val="24"/>
        </w:rPr>
        <w:t>It suggests that Nietzsche is becoming Nietzsche.</w:t>
      </w:r>
    </w:p>
    <w:p w14:paraId="7C2A7436" w14:textId="77777777">
      <w:pPr>
        <w:pStyle w:val="Heading1"/>
        <w:shd w:val="clear" w:color="auto" w:fill="FFF2CC"/>
        <w:spacing w:before="140" w:after="60"/>
        <w:rPr>
          <w:sz w:val="24"/>
          <w:szCs w:val="24"/>
        </w:rPr>
      </w:pPr>
      <w:r>
        <w:rPr>
          <w:color w:val="2F75B5"/>
          <w:sz w:val="24"/>
          <w:szCs w:val="24"/>
        </w:rPr>
        <w:t>11. Book Club Discussion Questions</w:t>
      </w:r>
    </w:p>
    <w:p w14:paraId="03B932B8" w14:textId="77777777">
      <w:pPr>
        <w:pStyle w:val="ListBullet"/>
        <w:spacing w:after="30" w:line="240" w:lineRule="auto"/>
        <w:ind w:left="259" w:hanging="173"/>
        <w:rPr>
          <w:b/>
          <w:bCs/>
          <w:sz w:val="24"/>
          <w:szCs w:val="24"/>
        </w:rPr>
      </w:pPr>
      <w:r>
        <w:rPr>
          <w:b/>
          <w:bCs/>
          <w:sz w:val="24"/>
          <w:szCs w:val="24"/>
        </w:rPr>
        <w:t>Why would Schopenhauer have appealed so powerfully to the young Nietzsche?</w:t>
      </w:r>
    </w:p>
    <w:p w14:paraId="72DB61A1" w14:textId="77777777">
      <w:pPr>
        <w:pStyle w:val="ListBullet"/>
        <w:spacing w:after="30" w:line="240" w:lineRule="auto"/>
        <w:ind w:left="259" w:hanging="173"/>
        <w:rPr>
          <w:b/>
          <w:bCs/>
          <w:sz w:val="24"/>
          <w:szCs w:val="24"/>
        </w:rPr>
      </w:pPr>
      <w:r>
        <w:rPr>
          <w:b/>
          <w:bCs/>
          <w:sz w:val="24"/>
          <w:szCs w:val="24"/>
        </w:rPr>
        <w:t>Did Nietzsche turn to Schopenhauer because he found truth there, or because Schopenhauer gave dramatic form to feelings Nietzsche already had?</w:t>
      </w:r>
    </w:p>
    <w:p w14:paraId="653D64CF" w14:textId="77777777">
      <w:pPr>
        <w:pStyle w:val="ListBullet"/>
        <w:spacing w:after="30" w:line="240" w:lineRule="auto"/>
        <w:ind w:left="259" w:hanging="173"/>
        <w:rPr>
          <w:b/>
          <w:bCs/>
          <w:sz w:val="24"/>
          <w:szCs w:val="24"/>
        </w:rPr>
      </w:pPr>
      <w:r>
        <w:rPr>
          <w:b/>
          <w:bCs/>
          <w:sz w:val="24"/>
          <w:szCs w:val="24"/>
        </w:rPr>
        <w:t>What is the difference between studying Greek tragedy as a philologist and experiencing Greek tragedy as a life-transforming art?</w:t>
      </w:r>
    </w:p>
    <w:p w14:paraId="7F5134AF" w14:textId="77777777">
      <w:pPr>
        <w:pStyle w:val="ListBullet"/>
        <w:spacing w:after="30" w:line="240" w:lineRule="auto"/>
        <w:ind w:left="259" w:hanging="173"/>
        <w:rPr>
          <w:b/>
          <w:bCs/>
          <w:sz w:val="24"/>
          <w:szCs w:val="24"/>
        </w:rPr>
      </w:pPr>
      <w:r>
        <w:rPr>
          <w:b/>
          <w:bCs/>
          <w:sz w:val="24"/>
          <w:szCs w:val="24"/>
        </w:rPr>
        <w:t>Why might Nietzsche have felt that philology was too narrow?</w:t>
      </w:r>
    </w:p>
    <w:p w14:paraId="695F1575" w14:textId="77777777">
      <w:pPr>
        <w:pStyle w:val="ListBullet"/>
        <w:spacing w:after="30" w:line="240" w:lineRule="auto"/>
        <w:ind w:left="259" w:hanging="173"/>
        <w:rPr>
          <w:b/>
          <w:bCs/>
          <w:sz w:val="24"/>
          <w:szCs w:val="24"/>
        </w:rPr>
      </w:pPr>
      <w:r>
        <w:rPr>
          <w:b/>
          <w:bCs/>
          <w:sz w:val="24"/>
          <w:szCs w:val="24"/>
        </w:rPr>
        <w:t>What does it mean to say that thinking can be a form of self-transcendence?</w:t>
      </w:r>
    </w:p>
    <w:p w14:paraId="7FC71B51" w14:textId="77777777">
      <w:pPr>
        <w:pStyle w:val="ListBullet"/>
        <w:spacing w:after="30" w:line="240" w:lineRule="auto"/>
        <w:ind w:left="259" w:hanging="173"/>
        <w:rPr>
          <w:b/>
          <w:bCs/>
          <w:sz w:val="24"/>
          <w:szCs w:val="24"/>
        </w:rPr>
      </w:pPr>
      <w:r>
        <w:rPr>
          <w:b/>
          <w:bCs/>
          <w:sz w:val="24"/>
          <w:szCs w:val="24"/>
        </w:rPr>
        <w:t>Is “style” merely literary style, or does Safranski mean something larger?</w:t>
      </w:r>
    </w:p>
    <w:p w14:paraId="146FEF42" w14:textId="77777777">
      <w:pPr>
        <w:pStyle w:val="ListBullet"/>
        <w:spacing w:after="30" w:line="240" w:lineRule="auto"/>
        <w:ind w:left="259" w:hanging="173"/>
        <w:rPr>
          <w:b/>
          <w:bCs/>
          <w:sz w:val="24"/>
          <w:szCs w:val="24"/>
        </w:rPr>
      </w:pPr>
      <w:r>
        <w:rPr>
          <w:b/>
          <w:bCs/>
          <w:sz w:val="24"/>
          <w:szCs w:val="24"/>
        </w:rPr>
        <w:t>Why would Wagner appear to Nietzsche as more than a musician?</w:t>
      </w:r>
    </w:p>
    <w:p w14:paraId="253A81FB" w14:textId="77777777">
      <w:pPr>
        <w:pStyle w:val="ListBullet"/>
        <w:spacing w:after="30" w:line="240" w:lineRule="auto"/>
        <w:ind w:left="259" w:hanging="173"/>
        <w:rPr>
          <w:b/>
          <w:bCs/>
          <w:sz w:val="24"/>
          <w:szCs w:val="24"/>
        </w:rPr>
      </w:pPr>
      <w:r>
        <w:rPr>
          <w:b/>
          <w:bCs/>
          <w:sz w:val="24"/>
          <w:szCs w:val="24"/>
        </w:rPr>
        <w:t>How does this chapter prepare us for Nietzsche’s later claim that life must be justified as an aesthetic phenomenon?</w:t>
      </w:r>
    </w:p>
    <w:p w14:paraId="50994D34" w14:textId="77777777">
      <w:pPr>
        <w:pStyle w:val="ListBullet"/>
        <w:spacing w:after="30" w:line="240" w:lineRule="auto"/>
        <w:ind w:left="259" w:hanging="173"/>
        <w:rPr>
          <w:b/>
          <w:bCs/>
          <w:sz w:val="24"/>
          <w:szCs w:val="24"/>
        </w:rPr>
      </w:pPr>
      <w:r>
        <w:rPr>
          <w:b/>
          <w:bCs/>
          <w:sz w:val="24"/>
          <w:szCs w:val="24"/>
        </w:rPr>
        <w:t>Is Nietzsche already moving beyond Schopenhauer in this chapter, even while admiring him?</w:t>
      </w:r>
    </w:p>
    <w:p w14:paraId="2433A79F" w14:textId="77777777">
      <w:pPr>
        <w:pStyle w:val="ListBullet"/>
        <w:spacing w:after="30" w:line="240" w:lineRule="auto"/>
        <w:ind w:left="259" w:hanging="173"/>
        <w:rPr>
          <w:b/>
          <w:bCs/>
          <w:sz w:val="24"/>
          <w:szCs w:val="24"/>
        </w:rPr>
      </w:pPr>
      <w:r>
        <w:rPr>
          <w:b/>
          <w:bCs/>
          <w:sz w:val="24"/>
          <w:szCs w:val="24"/>
        </w:rPr>
        <w:t>What would it mean for a person to “style” his or her own life?</w:t>
      </w:r>
    </w:p>
    <w:p w14:paraId="6CB24F88" w14:textId="77777777">
      <w:pPr>
        <w:pStyle w:val="Heading1"/>
        <w:shd w:val="clear" w:color="auto" w:fill="D9EAF7"/>
        <w:spacing w:before="140" w:after="60"/>
        <w:rPr>
          <w:sz w:val="24"/>
          <w:szCs w:val="24"/>
        </w:rPr>
      </w:pPr>
      <w:r>
        <w:rPr>
          <w:color w:val="1F4E79"/>
          <w:sz w:val="24"/>
          <w:szCs w:val="24"/>
        </w:rPr>
        <w:t>12. Best One-Sentence Summary</w:t>
      </w:r>
    </w:p>
    <w:p w14:paraId="0FA20D45" w14:textId="77777777">
      <w:pPr>
        <w:keepLines/>
        <w:shd w:val="clear" w:color="auto" w:fill="EADCF8"/>
        <w:spacing w:before="60" w:after="80"/>
        <w:rPr>
          <w:b/>
          <w:bCs/>
          <w:sz w:val="24"/>
          <w:szCs w:val="24"/>
        </w:rPr>
      </w:pPr>
      <w:r>
        <w:rPr>
          <w:b/>
          <w:bCs/>
          <w:color w:val="7030A0"/>
          <w:sz w:val="24"/>
          <w:szCs w:val="24"/>
        </w:rPr>
        <w:t xml:space="preserve">BEST SUMMARY: </w:t>
      </w:r>
      <w:r>
        <w:rPr>
          <w:b/>
          <w:bCs/>
          <w:color w:val="1F1F1F"/>
          <w:sz w:val="24"/>
          <w:szCs w:val="24"/>
        </w:rPr>
        <w:t>This chapter shows Nietzsche moving from disciplined scholarship through the shock of Schopenhauer’s philosophy toward the idea that life itself must be shaped artistically — a movement that prepares him for Wagner, Greek tragedy, and his own future philosophy of self-overcoming.</w:t>
      </w:r>
    </w:p>
    <w:p w14:paraId="56E3C317" w14:textId="77777777">
      <w:pPr>
        <w:pStyle w:val="Heading1"/>
        <w:shd w:val="clear" w:color="auto" w:fill="DDEBF7"/>
        <w:spacing w:before="140" w:after="60"/>
        <w:rPr>
          <w:sz w:val="24"/>
          <w:szCs w:val="24"/>
        </w:rPr>
      </w:pPr>
      <w:r>
        <w:rPr>
          <w:color w:val="0F6B6D"/>
          <w:sz w:val="24"/>
          <w:szCs w:val="24"/>
        </w:rPr>
        <w:t>13. Main Takeaway for the Reader</w:t>
      </w:r>
    </w:p>
    <w:p w14:paraId="7AC03DF1" w14:textId="77777777">
      <w:pPr>
        <w:keepLines/>
        <w:shd w:val="clear" w:color="auto" w:fill="E2F0D9"/>
        <w:spacing w:before="60" w:after="80"/>
        <w:rPr>
          <w:b/>
          <w:bCs/>
          <w:sz w:val="24"/>
          <w:szCs w:val="24"/>
        </w:rPr>
      </w:pPr>
      <w:r>
        <w:rPr>
          <w:b/>
          <w:bCs/>
          <w:color w:val="548235"/>
          <w:sz w:val="24"/>
          <w:szCs w:val="24"/>
        </w:rPr>
        <w:t xml:space="preserve">BOOK CLUB TAKEAWAY: </w:t>
      </w:r>
      <w:r>
        <w:rPr>
          <w:b/>
          <w:bCs/>
          <w:color w:val="1F1F1F"/>
          <w:sz w:val="24"/>
          <w:szCs w:val="24"/>
        </w:rPr>
        <w:t>The key point is that Nietzsche is not simply learning ideas from Schopenhauer.</w:t>
      </w:r>
    </w:p>
    <w:p w14:paraId="3C1538AB" w14:textId="77777777">
      <w:pPr>
        <w:keepLines/>
        <w:shd w:val="clear" w:color="auto" w:fill="E2F0D9"/>
        <w:spacing w:before="60" w:after="80"/>
        <w:rPr>
          <w:b/>
          <w:bCs/>
          <w:sz w:val="24"/>
          <w:szCs w:val="24"/>
        </w:rPr>
      </w:pPr>
      <w:r>
        <w:rPr>
          <w:b/>
          <w:bCs/>
          <w:color w:val="548235"/>
          <w:sz w:val="24"/>
          <w:szCs w:val="24"/>
        </w:rPr>
        <w:t xml:space="preserve">BOOK CLUB TAKEAWAY: </w:t>
      </w:r>
      <w:r>
        <w:rPr>
          <w:b/>
          <w:bCs/>
          <w:color w:val="1F1F1F"/>
          <w:sz w:val="24"/>
          <w:szCs w:val="24"/>
        </w:rPr>
        <w:t>He is undergoing a transformation.</w:t>
      </w:r>
    </w:p>
    <w:p w14:paraId="152BC42D" w14:textId="77777777">
      <w:pPr>
        <w:keepLines/>
        <w:shd w:val="clear" w:color="auto" w:fill="E2F0D9"/>
        <w:spacing w:before="60" w:after="80"/>
        <w:rPr>
          <w:b/>
          <w:bCs/>
          <w:sz w:val="24"/>
          <w:szCs w:val="24"/>
        </w:rPr>
      </w:pPr>
      <w:r>
        <w:rPr>
          <w:b/>
          <w:bCs/>
          <w:color w:val="548235"/>
          <w:sz w:val="24"/>
          <w:szCs w:val="24"/>
        </w:rPr>
        <w:t xml:space="preserve">BOOK CLUB TAKEAWAY: </w:t>
      </w:r>
      <w:r>
        <w:rPr>
          <w:b/>
          <w:bCs/>
          <w:color w:val="1F1F1F"/>
          <w:sz w:val="24"/>
          <w:szCs w:val="24"/>
        </w:rPr>
        <w:t>Schopenhauer helps Nietzsche see that life is driven by deep forces beneath reason, that suffering is central to existence, and that art may be more powerful than abstract thought.</w:t>
      </w:r>
    </w:p>
    <w:p w14:paraId="4B11B3D6" w14:textId="77777777">
      <w:pPr>
        <w:keepLines/>
        <w:shd w:val="clear" w:color="auto" w:fill="E2F0D9"/>
        <w:spacing w:before="60" w:after="80"/>
        <w:rPr>
          <w:b/>
          <w:bCs/>
          <w:sz w:val="24"/>
          <w:szCs w:val="24"/>
        </w:rPr>
      </w:pPr>
      <w:r>
        <w:rPr>
          <w:b/>
          <w:bCs/>
          <w:color w:val="548235"/>
          <w:sz w:val="24"/>
          <w:szCs w:val="24"/>
        </w:rPr>
        <w:t xml:space="preserve">BOOK CLUB TAKEAWAY: </w:t>
      </w:r>
      <w:r>
        <w:rPr>
          <w:b/>
          <w:bCs/>
          <w:color w:val="1F1F1F"/>
          <w:sz w:val="24"/>
          <w:szCs w:val="24"/>
        </w:rPr>
        <w:t>But Nietzsche’s own originality begins where he transforms Schopenhauer’s pessimism into a will to style — a desire not merely to escape suffering, but to shape it into something powerful, beautiful, and meaningful.</w:t>
      </w:r>
    </w:p>
    <w:sectPr>
      <w:type w:val="continuous"/>
      <w:pgSz w:w="12240" w:h="15840"/>
      <w:pgMar w:top="288" w:right="720" w:bottom="720" w:left="720" w:header="288" w:footer="288"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8F16" w14:textId="77777777">
      <w:pPr>
        <w:spacing w:after="0" w:line="240" w:lineRule="auto"/>
      </w:pPr>
      <w:r>
        <w:separator/>
      </w:r>
    </w:p>
  </w:endnote>
  <w:endnote w:type="continuationSeparator" w:id="0">
    <w:p w14:paraId="1252AE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0095183"/>
      <w:docPartObj>
        <w:docPartGallery w:val="Page Numbers (Bottom of Page)"/>
        <w:docPartUnique/>
      </w:docPartObj>
    </w:sdtPr>
    <w:sdtContent>
      <w:p w14:paraId="379FDC09" w14:textId="5E03A6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9B6B94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3709884"/>
      <w:docPartObj>
        <w:docPartGallery w:val="Page Numbers (Bottom of Page)"/>
        <w:docPartUnique/>
      </w:docPartObj>
    </w:sdtPr>
    <w:sdtContent>
      <w:p w14:paraId="277F6143" w14:textId="52BC08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E331E69" w14:textId="62E3A63B">
    <w:pPr>
      <w:pStyle w:val="Footer"/>
      <w:ind w:right="360"/>
    </w:pPr>
    <w:fldSimple w:instr=" FILENAME  \* MERGEFORMAT ">
      <w:r>
        <w:rPr>
          <w:noProof/>
        </w:rPr>
        <w:t>Safranski_Nietzsche_Chapter_2_Reader_Guide_Colorized.</w:t>
      </w:r>
      <w:r>
        <w:rPr>
          <w:noProof/>
          <w:sz w:val="16"/>
          <w:szCs w:val="16"/>
        </w:rPr>
        <w:t>docx</w:t>
      </w:r>
    </w:fldSimple>
  </w:p>
  <w:p w14:paraId="61AE406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271BE" w14:textId="77777777">
      <w:pPr>
        <w:spacing w:after="0" w:line="240" w:lineRule="auto"/>
      </w:pPr>
      <w:r>
        <w:separator/>
      </w:r>
    </w:p>
  </w:footnote>
  <w:footnote w:type="continuationSeparator" w:id="0">
    <w:p w14:paraId="3700EB3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5962368">
    <w:abstractNumId w:val="8"/>
  </w:num>
  <w:num w:numId="2" w16cid:durableId="1263609113">
    <w:abstractNumId w:val="6"/>
  </w:num>
  <w:num w:numId="3" w16cid:durableId="621807279">
    <w:abstractNumId w:val="5"/>
  </w:num>
  <w:num w:numId="4" w16cid:durableId="328824754">
    <w:abstractNumId w:val="4"/>
  </w:num>
  <w:num w:numId="5" w16cid:durableId="1823039985">
    <w:abstractNumId w:val="7"/>
  </w:num>
  <w:num w:numId="6" w16cid:durableId="1050568467">
    <w:abstractNumId w:val="3"/>
  </w:num>
  <w:num w:numId="7" w16cid:durableId="1524005580">
    <w:abstractNumId w:val="2"/>
  </w:num>
  <w:num w:numId="8" w16cid:durableId="2147239007">
    <w:abstractNumId w:val="1"/>
  </w:num>
  <w:num w:numId="9" w16cid:durableId="1488279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1E6"/>
    <w:rsid w:val="00034616"/>
    <w:rsid w:val="0006063C"/>
    <w:rsid w:val="0015074B"/>
    <w:rsid w:val="00193F7D"/>
    <w:rsid w:val="0029639D"/>
    <w:rsid w:val="00326F90"/>
    <w:rsid w:val="0056098C"/>
    <w:rsid w:val="00750D03"/>
    <w:rsid w:val="00AA1D8D"/>
    <w:rsid w:val="00B47730"/>
    <w:rsid w:val="00CB0664"/>
    <w:rsid w:val="00FB2A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D1F277"/>
  <w14:defaultImageDpi w14:val="300"/>
  <w15:docId w15:val="{1EBA46E9-131F-DB47-B11A-9B0840AE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93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1843</Words>
  <Characters>10101</Characters>
  <Application>Microsoft Office Word</Application>
  <DocSecurity>0</DocSecurity>
  <Lines>280</Lines>
  <Paragraphs>221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Reader’s Guide to Safranski Nietzsche Chapter 2</vt:lpstr>
      <vt:lpstr>1. Central Theme of the Chapter</vt:lpstr>
      <vt:lpstr>2. Self-Examination</vt:lpstr>
      <vt:lpstr>3. Philological Diet</vt:lpstr>
      <vt:lpstr>4. The Schopenhauer Experience</vt:lpstr>
      <vt:lpstr>5. Thinking as Self-Transcendence</vt:lpstr>
      <vt:lpstr>6. Transfigured “This-Is” and Genius</vt:lpstr>
      <vt:lpstr>7. Doubts About Philology</vt:lpstr>
      <vt:lpstr>8. The Will to Style</vt:lpstr>
      <vt:lpstr>9. First Encounter with Wagner</vt:lpstr>
      <vt:lpstr>10. How the Chapter Fits Nietzsche’s Development</vt:lpstr>
      <vt:lpstr>    First Stage: The Scholar</vt:lpstr>
      <vt:lpstr>    Second Stage: The Schopenhauerian Disciple</vt:lpstr>
      <vt:lpstr>    Third Stage: The Emerging Artist-Philosopher</vt:lpstr>
      <vt:lpstr>11. Book Club Discussion Questions</vt:lpstr>
      <vt:lpstr>12. Best One-Sentence Summary</vt:lpstr>
      <vt:lpstr>13. Main Takeaway for the Reader</vt:lpstr>
    </vt:vector>
  </TitlesOfParts>
  <Manager/>
  <Company/>
  <LinksUpToDate>false</LinksUpToDate>
  <CharactersWithSpaces>11723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Reader’s Guide to Safranski Nietzsche Chapter 2</dc:title>
  <dc:subject>Schopenhauer and the Will to Style</dc:subject>
  <dc:creator/>
  <cp:keywords/>
  <dc:description>generated by python-docx</dc:description>
  <cp:lastModifiedBy/>
  <cp:revision>2</cp:revision>
  <cp:lastPrinted>2026-06-10T01:12:00Z</cp:lastPrinted>
  <dcterms:created xsi:type="dcterms:W3CDTF">2026-06-10T01:13:00Z</dcterms:created>
  <dcterms:modified xsi:type="dcterms:W3CDTF">2026-06-10T01:13:00Z</dcterms:modified>
  <cp:category/>
</cp:coreProperties>
</file>